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019" w:rsidRDefault="00903F43" w:rsidP="005A3019">
      <w:pPr>
        <w:spacing w:after="0" w:line="360" w:lineRule="atLeast"/>
        <w:jc w:val="center"/>
        <w:outlineLvl w:val="0"/>
        <w:rPr>
          <w:rFonts w:ascii="Verdana" w:eastAsia="Times New Roman" w:hAnsi="Verdana" w:cs="Times New Roman"/>
          <w:b/>
          <w:bCs/>
          <w:noProof w:val="0"/>
          <w:color w:val="222222"/>
          <w:kern w:val="36"/>
          <w:sz w:val="18"/>
          <w:szCs w:val="18"/>
          <w:lang w:eastAsia="tr-TR"/>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70.45pt;margin-top:-40.05pt;width:97.15pt;height:51.25pt;z-index:251663360;mso-position-horizontal-relative:text;mso-position-vertical-relative:text;mso-width-relative:page;mso-height-relative:page">
            <v:imagedata r:id="rId5" o:title="UA logo"/>
          </v:shape>
        </w:pict>
      </w:r>
      <w:r w:rsidR="005A3019" w:rsidRPr="005B0BDB">
        <w:rPr>
          <w:rFonts w:ascii="Verdana" w:eastAsia="Times New Roman" w:hAnsi="Verdana" w:cs="Helvetica"/>
          <w:color w:val="326693"/>
          <w:sz w:val="18"/>
          <w:szCs w:val="18"/>
          <w:lang w:eastAsia="tr-TR"/>
        </w:rPr>
        <w:drawing>
          <wp:anchor distT="0" distB="0" distL="114300" distR="114300" simplePos="0" relativeHeight="251659264" behindDoc="0" locked="0" layoutInCell="1" allowOverlap="1" wp14:anchorId="0DFE09EF" wp14:editId="65CFC09B">
            <wp:simplePos x="0" y="0"/>
            <wp:positionH relativeFrom="column">
              <wp:posOffset>1922891</wp:posOffset>
            </wp:positionH>
            <wp:positionV relativeFrom="paragraph">
              <wp:posOffset>-370702</wp:posOffset>
            </wp:positionV>
            <wp:extent cx="1645920" cy="335099"/>
            <wp:effectExtent l="0" t="0" r="0" b="8255"/>
            <wp:wrapNone/>
            <wp:docPr id="1" name="Resim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5920" cy="335099"/>
                    </a:xfrm>
                    <a:prstGeom prst="rect">
                      <a:avLst/>
                    </a:prstGeom>
                    <a:noFill/>
                    <a:ln>
                      <a:noFill/>
                    </a:ln>
                  </pic:spPr>
                </pic:pic>
              </a:graphicData>
            </a:graphic>
            <wp14:sizeRelH relativeFrom="margin">
              <wp14:pctWidth>0</wp14:pctWidth>
            </wp14:sizeRelH>
            <wp14:sizeRelV relativeFrom="margin">
              <wp14:pctHeight>0</wp14:pctHeight>
            </wp14:sizeRelV>
          </wp:anchor>
        </w:drawing>
      </w:r>
      <w:r>
        <w:pict>
          <v:shape id="_x0000_s1026" type="#_x0000_t75" style="position:absolute;left:0;text-align:left;margin-left:-19.95pt;margin-top:-44.85pt;width:64.45pt;height:64.45pt;z-index:251661312;mso-position-horizontal-relative:text;mso-position-vertical-relative:text;mso-width-relative:page;mso-height-relative:page">
            <v:imagedata r:id="rId8" o:title="5x5cm"/>
          </v:shape>
        </w:pict>
      </w:r>
    </w:p>
    <w:p w:rsidR="005A3019" w:rsidRDefault="005A3019" w:rsidP="005A3019">
      <w:pPr>
        <w:spacing w:after="0" w:line="360" w:lineRule="atLeast"/>
        <w:jc w:val="center"/>
        <w:outlineLvl w:val="0"/>
        <w:rPr>
          <w:rFonts w:ascii="Verdana" w:eastAsia="Times New Roman" w:hAnsi="Verdana" w:cs="Times New Roman"/>
          <w:b/>
          <w:bCs/>
          <w:noProof w:val="0"/>
          <w:color w:val="222222"/>
          <w:kern w:val="36"/>
          <w:sz w:val="18"/>
          <w:szCs w:val="18"/>
          <w:lang w:eastAsia="tr-TR"/>
        </w:rPr>
      </w:pPr>
    </w:p>
    <w:p w:rsidR="005A3019" w:rsidRDefault="005A3019" w:rsidP="005A3019">
      <w:pPr>
        <w:spacing w:after="0" w:line="360" w:lineRule="atLeast"/>
        <w:jc w:val="center"/>
        <w:outlineLvl w:val="0"/>
        <w:rPr>
          <w:rFonts w:ascii="Verdana" w:eastAsia="Times New Roman" w:hAnsi="Verdana" w:cs="Times New Roman"/>
          <w:b/>
          <w:bCs/>
          <w:noProof w:val="0"/>
          <w:color w:val="222222"/>
          <w:kern w:val="36"/>
          <w:sz w:val="18"/>
          <w:szCs w:val="18"/>
          <w:lang w:eastAsia="tr-TR"/>
        </w:rPr>
      </w:pPr>
      <w:r>
        <w:rPr>
          <w:rFonts w:ascii="Verdana" w:eastAsia="Times New Roman" w:hAnsi="Verdana" w:cs="Times New Roman"/>
          <w:b/>
          <w:bCs/>
          <w:noProof w:val="0"/>
          <w:color w:val="222222"/>
          <w:kern w:val="36"/>
          <w:sz w:val="18"/>
          <w:szCs w:val="18"/>
          <w:lang w:eastAsia="tr-TR"/>
        </w:rPr>
        <w:t>ALANYA ALAADDİN KEYKUBAT ÜNİVERSİTESİ</w:t>
      </w:r>
    </w:p>
    <w:p w:rsidR="005A3019" w:rsidRPr="00F3285C" w:rsidRDefault="005A3019" w:rsidP="005A3019">
      <w:pPr>
        <w:spacing w:after="0" w:line="360" w:lineRule="atLeast"/>
        <w:jc w:val="center"/>
        <w:outlineLvl w:val="0"/>
        <w:rPr>
          <w:rFonts w:ascii="Verdana" w:eastAsia="Times New Roman" w:hAnsi="Verdana" w:cs="Times New Roman"/>
          <w:b/>
          <w:bCs/>
          <w:noProof w:val="0"/>
          <w:color w:val="222222"/>
          <w:kern w:val="36"/>
          <w:sz w:val="18"/>
          <w:szCs w:val="18"/>
          <w:lang w:eastAsia="tr-TR"/>
        </w:rPr>
      </w:pPr>
      <w:r w:rsidRPr="00F3285C">
        <w:rPr>
          <w:rFonts w:ascii="Verdana" w:eastAsia="Times New Roman" w:hAnsi="Verdana" w:cs="Times New Roman"/>
          <w:b/>
          <w:bCs/>
          <w:noProof w:val="0"/>
          <w:color w:val="222222"/>
          <w:kern w:val="36"/>
          <w:sz w:val="18"/>
          <w:szCs w:val="18"/>
          <w:lang w:eastAsia="tr-TR"/>
        </w:rPr>
        <w:t>2020-2021 ERASMUS+ ÖĞRENİM</w:t>
      </w:r>
      <w:r w:rsidRPr="005B0BDB">
        <w:rPr>
          <w:rFonts w:ascii="Verdana" w:eastAsia="Times New Roman" w:hAnsi="Verdana" w:cs="Times New Roman"/>
          <w:b/>
          <w:bCs/>
          <w:noProof w:val="0"/>
          <w:color w:val="222222"/>
          <w:kern w:val="36"/>
          <w:sz w:val="18"/>
          <w:szCs w:val="18"/>
          <w:lang w:eastAsia="tr-TR"/>
        </w:rPr>
        <w:t xml:space="preserve"> </w:t>
      </w:r>
      <w:r w:rsidRPr="00F3285C">
        <w:rPr>
          <w:rFonts w:ascii="Verdana" w:eastAsia="Times New Roman" w:hAnsi="Verdana" w:cs="Times New Roman"/>
          <w:b/>
          <w:bCs/>
          <w:noProof w:val="0"/>
          <w:color w:val="222222"/>
          <w:kern w:val="36"/>
          <w:sz w:val="18"/>
          <w:szCs w:val="18"/>
          <w:lang w:eastAsia="tr-TR"/>
        </w:rPr>
        <w:t>HAREKETLİLİĞİ İLANI</w:t>
      </w:r>
    </w:p>
    <w:p w:rsidR="00E211E2" w:rsidRDefault="00E211E2"/>
    <w:p w:rsidR="00442FD8" w:rsidRPr="00442FD8" w:rsidRDefault="007D72EE" w:rsidP="00442FD8">
      <w:pPr>
        <w:spacing w:after="480" w:line="240" w:lineRule="auto"/>
        <w:jc w:val="center"/>
        <w:rPr>
          <w:rFonts w:ascii="Verdana" w:eastAsia="Times New Roman" w:hAnsi="Verdana" w:cs="Helvetica"/>
          <w:noProof w:val="0"/>
          <w:color w:val="373737"/>
          <w:sz w:val="18"/>
          <w:szCs w:val="18"/>
          <w:u w:val="single"/>
          <w:lang w:eastAsia="tr-TR"/>
        </w:rPr>
      </w:pPr>
      <w:r>
        <w:rPr>
          <w:rFonts w:ascii="Verdana" w:eastAsia="Times New Roman" w:hAnsi="Verdana" w:cs="Helvetica"/>
          <w:noProof w:val="0"/>
          <w:color w:val="373737"/>
          <w:sz w:val="18"/>
          <w:szCs w:val="18"/>
          <w:u w:val="single"/>
          <w:lang w:eastAsia="tr-TR"/>
        </w:rPr>
        <w:t>Yayınlanma tarihi 25</w:t>
      </w:r>
      <w:r w:rsidR="00442FD8" w:rsidRPr="00442FD8">
        <w:rPr>
          <w:rFonts w:ascii="Verdana" w:eastAsia="Times New Roman" w:hAnsi="Verdana" w:cs="Helvetica"/>
          <w:noProof w:val="0"/>
          <w:color w:val="373737"/>
          <w:sz w:val="18"/>
          <w:szCs w:val="18"/>
          <w:u w:val="single"/>
          <w:lang w:eastAsia="tr-TR"/>
        </w:rPr>
        <w:t xml:space="preserve"> Şubat 2020 </w:t>
      </w:r>
    </w:p>
    <w:p w:rsidR="00442FD8" w:rsidRPr="00F3285C" w:rsidRDefault="00442FD8" w:rsidP="00442FD8">
      <w:pPr>
        <w:spacing w:after="0" w:line="240" w:lineRule="auto"/>
        <w:jc w:val="center"/>
        <w:rPr>
          <w:rFonts w:ascii="Verdana" w:eastAsia="Times New Roman" w:hAnsi="Verdana" w:cs="Helvetica"/>
          <w:noProof w:val="0"/>
          <w:color w:val="373737"/>
          <w:sz w:val="18"/>
          <w:szCs w:val="18"/>
          <w:lang w:eastAsia="tr-TR"/>
        </w:rPr>
      </w:pPr>
      <w:r w:rsidRPr="00F3285C">
        <w:rPr>
          <w:rFonts w:ascii="Verdana" w:eastAsia="Times New Roman" w:hAnsi="Verdana" w:cs="Helvetica"/>
          <w:b/>
          <w:bCs/>
          <w:noProof w:val="0"/>
          <w:color w:val="373737"/>
          <w:sz w:val="18"/>
          <w:szCs w:val="18"/>
          <w:u w:val="single"/>
          <w:lang w:eastAsia="tr-TR"/>
        </w:rPr>
        <w:t>BAŞVURU TARİHLERİ</w:t>
      </w:r>
    </w:p>
    <w:p w:rsidR="00442FD8" w:rsidRPr="00F3285C" w:rsidRDefault="00442FD8" w:rsidP="00442FD8">
      <w:pPr>
        <w:spacing w:after="0" w:line="240" w:lineRule="auto"/>
        <w:jc w:val="center"/>
        <w:rPr>
          <w:rFonts w:ascii="Verdana" w:eastAsia="Times New Roman" w:hAnsi="Verdana" w:cs="Helvetica"/>
          <w:noProof w:val="0"/>
          <w:color w:val="373737"/>
          <w:sz w:val="18"/>
          <w:szCs w:val="18"/>
          <w:lang w:eastAsia="tr-TR"/>
        </w:rPr>
      </w:pPr>
    </w:p>
    <w:p w:rsidR="00442FD8" w:rsidRDefault="00442FD8" w:rsidP="00442FD8">
      <w:pPr>
        <w:spacing w:after="0" w:line="240" w:lineRule="auto"/>
        <w:jc w:val="center"/>
        <w:rPr>
          <w:rFonts w:ascii="Verdana" w:eastAsia="Times New Roman" w:hAnsi="Verdana" w:cs="Helvetica"/>
          <w:b/>
          <w:bCs/>
          <w:noProof w:val="0"/>
          <w:color w:val="373737"/>
          <w:sz w:val="18"/>
          <w:szCs w:val="18"/>
          <w:lang w:eastAsia="tr-TR"/>
        </w:rPr>
      </w:pPr>
      <w:r w:rsidRPr="00F3285C">
        <w:rPr>
          <w:rFonts w:ascii="Verdana" w:eastAsia="Times New Roman" w:hAnsi="Verdana" w:cs="Helvetica"/>
          <w:b/>
          <w:bCs/>
          <w:noProof w:val="0"/>
          <w:color w:val="373737"/>
          <w:sz w:val="18"/>
          <w:szCs w:val="18"/>
          <w:lang w:eastAsia="tr-TR"/>
        </w:rPr>
        <w:t>İLAN TARİHİ: </w:t>
      </w:r>
      <w:r w:rsidR="007D72EE">
        <w:rPr>
          <w:rFonts w:ascii="Verdana" w:eastAsia="Times New Roman" w:hAnsi="Verdana" w:cs="Helvetica"/>
          <w:b/>
          <w:bCs/>
          <w:noProof w:val="0"/>
          <w:color w:val="373737"/>
          <w:sz w:val="18"/>
          <w:szCs w:val="18"/>
          <w:lang w:eastAsia="tr-TR"/>
        </w:rPr>
        <w:t>25</w:t>
      </w:r>
      <w:r w:rsidRPr="005B0BDB">
        <w:rPr>
          <w:rFonts w:ascii="Verdana" w:eastAsia="Times New Roman" w:hAnsi="Verdana" w:cs="Helvetica"/>
          <w:b/>
          <w:bCs/>
          <w:noProof w:val="0"/>
          <w:color w:val="373737"/>
          <w:sz w:val="18"/>
          <w:szCs w:val="18"/>
          <w:lang w:eastAsia="tr-TR"/>
        </w:rPr>
        <w:t xml:space="preserve"> ŞUBAT 2020</w:t>
      </w:r>
    </w:p>
    <w:p w:rsidR="00442FD8" w:rsidRDefault="00442FD8" w:rsidP="00442FD8">
      <w:pPr>
        <w:spacing w:after="0" w:line="240" w:lineRule="auto"/>
        <w:jc w:val="center"/>
        <w:rPr>
          <w:rFonts w:ascii="Verdana" w:eastAsia="Times New Roman" w:hAnsi="Verdana" w:cs="Helvetica"/>
          <w:b/>
          <w:bCs/>
          <w:noProof w:val="0"/>
          <w:color w:val="373737"/>
          <w:sz w:val="18"/>
          <w:szCs w:val="18"/>
          <w:lang w:eastAsia="tr-TR"/>
        </w:rPr>
      </w:pPr>
    </w:p>
    <w:p w:rsidR="00442FD8" w:rsidRDefault="00442FD8" w:rsidP="00442FD8">
      <w:pPr>
        <w:spacing w:after="0" w:line="240" w:lineRule="auto"/>
        <w:jc w:val="center"/>
        <w:rPr>
          <w:rFonts w:ascii="Verdana" w:eastAsia="Times New Roman" w:hAnsi="Verdana" w:cs="Helvetica"/>
          <w:b/>
          <w:bCs/>
          <w:noProof w:val="0"/>
          <w:color w:val="373737"/>
          <w:sz w:val="18"/>
          <w:szCs w:val="18"/>
          <w:lang w:eastAsia="tr-TR"/>
        </w:rPr>
      </w:pPr>
      <w:r>
        <w:rPr>
          <w:rFonts w:ascii="Verdana" w:eastAsia="Times New Roman" w:hAnsi="Verdana" w:cs="Helvetica"/>
          <w:b/>
          <w:bCs/>
          <w:noProof w:val="0"/>
          <w:color w:val="373737"/>
          <w:sz w:val="18"/>
          <w:szCs w:val="18"/>
          <w:lang w:eastAsia="tr-TR"/>
        </w:rPr>
        <w:t xml:space="preserve">BAŞVURU TARİHİ: </w:t>
      </w:r>
      <w:r w:rsidR="007D72EE">
        <w:rPr>
          <w:rFonts w:ascii="Verdana" w:eastAsia="Times New Roman" w:hAnsi="Verdana" w:cs="Helvetica"/>
          <w:b/>
          <w:bCs/>
          <w:noProof w:val="0"/>
          <w:color w:val="373737"/>
          <w:sz w:val="18"/>
          <w:szCs w:val="18"/>
          <w:lang w:eastAsia="tr-TR"/>
        </w:rPr>
        <w:t>25</w:t>
      </w:r>
      <w:r w:rsidR="00E91496">
        <w:rPr>
          <w:rFonts w:ascii="Verdana" w:eastAsia="Times New Roman" w:hAnsi="Verdana" w:cs="Helvetica"/>
          <w:b/>
          <w:bCs/>
          <w:noProof w:val="0"/>
          <w:color w:val="373737"/>
          <w:sz w:val="18"/>
          <w:szCs w:val="18"/>
          <w:lang w:eastAsia="tr-TR"/>
        </w:rPr>
        <w:t xml:space="preserve"> ŞUBAT</w:t>
      </w:r>
      <w:r>
        <w:rPr>
          <w:rFonts w:ascii="Verdana" w:eastAsia="Times New Roman" w:hAnsi="Verdana" w:cs="Helvetica"/>
          <w:b/>
          <w:bCs/>
          <w:noProof w:val="0"/>
          <w:color w:val="373737"/>
          <w:sz w:val="18"/>
          <w:szCs w:val="18"/>
          <w:lang w:eastAsia="tr-TR"/>
        </w:rPr>
        <w:t xml:space="preserve"> 2020</w:t>
      </w:r>
    </w:p>
    <w:p w:rsidR="00C94232" w:rsidRDefault="00C94232" w:rsidP="00442FD8">
      <w:pPr>
        <w:spacing w:after="0" w:line="240" w:lineRule="auto"/>
        <w:jc w:val="center"/>
        <w:rPr>
          <w:rFonts w:ascii="Verdana" w:eastAsia="Times New Roman" w:hAnsi="Verdana" w:cs="Helvetica"/>
          <w:b/>
          <w:bCs/>
          <w:noProof w:val="0"/>
          <w:color w:val="373737"/>
          <w:sz w:val="18"/>
          <w:szCs w:val="18"/>
          <w:lang w:eastAsia="tr-TR"/>
        </w:rPr>
      </w:pPr>
    </w:p>
    <w:p w:rsidR="00C94232" w:rsidRPr="00C94232" w:rsidRDefault="00C94232" w:rsidP="00C94232">
      <w:pPr>
        <w:jc w:val="center"/>
        <w:rPr>
          <w:rFonts w:ascii="Verdana" w:eastAsia="Times New Roman" w:hAnsi="Verdana" w:cs="Helvetica"/>
          <w:b/>
          <w:bCs/>
          <w:noProof w:val="0"/>
          <w:color w:val="373737"/>
          <w:sz w:val="18"/>
          <w:szCs w:val="18"/>
          <w:u w:val="single"/>
          <w:lang w:eastAsia="tr-TR"/>
        </w:rPr>
      </w:pPr>
      <w:r w:rsidRPr="00F3285C">
        <w:rPr>
          <w:rFonts w:ascii="Verdana" w:eastAsia="Times New Roman" w:hAnsi="Verdana" w:cs="Helvetica"/>
          <w:b/>
          <w:bCs/>
          <w:noProof w:val="0"/>
          <w:color w:val="373737"/>
          <w:sz w:val="18"/>
          <w:szCs w:val="18"/>
          <w:lang w:eastAsia="tr-TR"/>
        </w:rPr>
        <w:t>SON BAŞVURU TARİHİ: </w:t>
      </w:r>
      <w:r>
        <w:rPr>
          <w:rFonts w:ascii="Verdana" w:eastAsia="Times New Roman" w:hAnsi="Verdana" w:cs="Helvetica"/>
          <w:b/>
          <w:bCs/>
          <w:noProof w:val="0"/>
          <w:color w:val="373737"/>
          <w:sz w:val="18"/>
          <w:szCs w:val="18"/>
          <w:u w:val="single"/>
          <w:lang w:eastAsia="tr-TR"/>
        </w:rPr>
        <w:t>20</w:t>
      </w:r>
      <w:r w:rsidRPr="005B0BDB">
        <w:rPr>
          <w:rFonts w:ascii="Verdana" w:eastAsia="Times New Roman" w:hAnsi="Verdana" w:cs="Helvetica"/>
          <w:b/>
          <w:bCs/>
          <w:noProof w:val="0"/>
          <w:color w:val="373737"/>
          <w:sz w:val="18"/>
          <w:szCs w:val="18"/>
          <w:u w:val="single"/>
          <w:lang w:eastAsia="tr-TR"/>
        </w:rPr>
        <w:t xml:space="preserve"> MART</w:t>
      </w:r>
      <w:r>
        <w:rPr>
          <w:rFonts w:ascii="Verdana" w:eastAsia="Times New Roman" w:hAnsi="Verdana" w:cs="Helvetica"/>
          <w:b/>
          <w:bCs/>
          <w:noProof w:val="0"/>
          <w:color w:val="373737"/>
          <w:sz w:val="18"/>
          <w:szCs w:val="18"/>
          <w:u w:val="single"/>
          <w:lang w:eastAsia="tr-TR"/>
        </w:rPr>
        <w:t xml:space="preserve"> 2020</w:t>
      </w:r>
      <w:r w:rsidRPr="005B0BDB">
        <w:rPr>
          <w:rFonts w:ascii="Verdana" w:eastAsia="Times New Roman" w:hAnsi="Verdana" w:cs="Helvetica"/>
          <w:b/>
          <w:bCs/>
          <w:noProof w:val="0"/>
          <w:color w:val="373737"/>
          <w:sz w:val="18"/>
          <w:szCs w:val="18"/>
          <w:u w:val="single"/>
          <w:lang w:eastAsia="tr-TR"/>
        </w:rPr>
        <w:t xml:space="preserve"> </w:t>
      </w:r>
      <w:r w:rsidRPr="00F3285C">
        <w:rPr>
          <w:rFonts w:ascii="Verdana" w:eastAsia="Times New Roman" w:hAnsi="Verdana" w:cs="Helvetica"/>
          <w:b/>
          <w:bCs/>
          <w:noProof w:val="0"/>
          <w:color w:val="373737"/>
          <w:sz w:val="18"/>
          <w:szCs w:val="18"/>
          <w:u w:val="single"/>
          <w:lang w:eastAsia="tr-TR"/>
        </w:rPr>
        <w:t>(TSİ 23:55’te sistem başvuruya kapanacaktır)</w:t>
      </w:r>
    </w:p>
    <w:p w:rsidR="007924BE" w:rsidRDefault="007924BE" w:rsidP="00442FD8">
      <w:pPr>
        <w:spacing w:after="0" w:line="240" w:lineRule="auto"/>
        <w:jc w:val="center"/>
        <w:rPr>
          <w:rFonts w:ascii="Verdana" w:eastAsia="Times New Roman" w:hAnsi="Verdana" w:cs="Helvetica"/>
          <w:b/>
          <w:bCs/>
          <w:noProof w:val="0"/>
          <w:color w:val="373737"/>
          <w:sz w:val="18"/>
          <w:szCs w:val="18"/>
          <w:lang w:eastAsia="tr-TR"/>
        </w:rPr>
      </w:pPr>
    </w:p>
    <w:p w:rsidR="00A7081E" w:rsidRDefault="00A7081E" w:rsidP="00A7081E">
      <w:pPr>
        <w:spacing w:after="0" w:line="240" w:lineRule="auto"/>
        <w:jc w:val="both"/>
        <w:rPr>
          <w:rFonts w:ascii="Verdana" w:eastAsia="Times New Roman" w:hAnsi="Verdana" w:cs="Helvetica"/>
          <w:b/>
          <w:bCs/>
          <w:noProof w:val="0"/>
          <w:color w:val="373737"/>
          <w:sz w:val="18"/>
          <w:szCs w:val="18"/>
          <w:u w:val="single"/>
          <w:lang w:eastAsia="tr-TR"/>
        </w:rPr>
      </w:pPr>
      <w:bookmarkStart w:id="0" w:name="_ftn1"/>
      <w:bookmarkEnd w:id="0"/>
    </w:p>
    <w:p w:rsidR="00A7081E" w:rsidRPr="00F3285C" w:rsidRDefault="00A7081E" w:rsidP="00A7081E">
      <w:pPr>
        <w:spacing w:after="0" w:line="240" w:lineRule="auto"/>
        <w:jc w:val="both"/>
        <w:rPr>
          <w:rFonts w:ascii="Verdana" w:eastAsia="Times New Roman" w:hAnsi="Verdana" w:cs="Helvetica"/>
          <w:noProof w:val="0"/>
          <w:color w:val="373737"/>
          <w:sz w:val="18"/>
          <w:szCs w:val="18"/>
          <w:lang w:eastAsia="tr-TR"/>
        </w:rPr>
      </w:pPr>
      <w:r w:rsidRPr="00F3285C">
        <w:rPr>
          <w:rFonts w:ascii="Verdana" w:eastAsia="Times New Roman" w:hAnsi="Verdana" w:cs="Helvetica"/>
          <w:b/>
          <w:bCs/>
          <w:noProof w:val="0"/>
          <w:color w:val="373737"/>
          <w:sz w:val="18"/>
          <w:szCs w:val="18"/>
          <w:u w:val="single"/>
          <w:lang w:eastAsia="tr-TR"/>
        </w:rPr>
        <w:t>ERASMUS ÖĞRENİM HAREKETLİLİĞİ İÇİN GEREKEN ASGARİ ŞARTLAR</w:t>
      </w:r>
    </w:p>
    <w:p w:rsidR="00A7081E" w:rsidRPr="00F3285C" w:rsidRDefault="00A7081E" w:rsidP="00A7081E">
      <w:pPr>
        <w:spacing w:after="0" w:line="240" w:lineRule="auto"/>
        <w:jc w:val="both"/>
        <w:rPr>
          <w:rFonts w:ascii="Verdana" w:eastAsia="Times New Roman" w:hAnsi="Verdana" w:cs="Helvetica"/>
          <w:noProof w:val="0"/>
          <w:color w:val="373737"/>
          <w:sz w:val="18"/>
          <w:szCs w:val="18"/>
          <w:lang w:eastAsia="tr-TR"/>
        </w:rPr>
      </w:pPr>
    </w:p>
    <w:p w:rsidR="00A7081E" w:rsidRPr="00F3285C" w:rsidRDefault="00A7081E" w:rsidP="00A7081E">
      <w:pPr>
        <w:numPr>
          <w:ilvl w:val="0"/>
          <w:numId w:val="1"/>
        </w:numPr>
        <w:spacing w:after="0" w:line="240" w:lineRule="auto"/>
        <w:ind w:left="0"/>
        <w:jc w:val="both"/>
        <w:rPr>
          <w:rFonts w:ascii="Verdana" w:eastAsia="Times New Roman" w:hAnsi="Verdana" w:cs="Helvetica"/>
          <w:noProof w:val="0"/>
          <w:color w:val="373737"/>
          <w:sz w:val="18"/>
          <w:szCs w:val="18"/>
          <w:lang w:eastAsia="tr-TR"/>
        </w:rPr>
      </w:pPr>
      <w:r w:rsidRPr="00F3285C">
        <w:rPr>
          <w:rFonts w:ascii="Verdana" w:eastAsia="Times New Roman" w:hAnsi="Verdana" w:cs="Helvetica"/>
          <w:noProof w:val="0"/>
          <w:color w:val="373737"/>
          <w:sz w:val="18"/>
          <w:szCs w:val="18"/>
          <w:lang w:eastAsia="tr-TR"/>
        </w:rPr>
        <w:t>Türkiye Cumhuriyeti vatandaşı olmak,</w:t>
      </w:r>
    </w:p>
    <w:p w:rsidR="00A7081E" w:rsidRPr="00A7081E" w:rsidRDefault="00A7081E" w:rsidP="00A7081E">
      <w:pPr>
        <w:numPr>
          <w:ilvl w:val="0"/>
          <w:numId w:val="1"/>
        </w:numPr>
        <w:spacing w:after="0" w:line="240" w:lineRule="auto"/>
        <w:ind w:left="0"/>
        <w:jc w:val="both"/>
        <w:rPr>
          <w:rFonts w:ascii="Verdana" w:eastAsia="Times New Roman" w:hAnsi="Verdana" w:cs="Helvetica"/>
          <w:noProof w:val="0"/>
          <w:color w:val="373737"/>
          <w:sz w:val="18"/>
          <w:szCs w:val="18"/>
          <w:lang w:eastAsia="tr-TR"/>
        </w:rPr>
      </w:pPr>
      <w:r w:rsidRPr="00F3285C">
        <w:rPr>
          <w:rFonts w:ascii="Verdana" w:eastAsia="Times New Roman" w:hAnsi="Verdana" w:cs="Helvetica"/>
          <w:noProof w:val="0"/>
          <w:color w:val="373737"/>
          <w:sz w:val="18"/>
          <w:szCs w:val="18"/>
          <w:lang w:eastAsia="tr-TR"/>
        </w:rPr>
        <w:t>Başka ülkelerin vatandaşı olmakla birlikte Türkiye’deki yükseköğretim kurumlarında kayıtlı öğrenci olmak</w:t>
      </w:r>
      <w:r w:rsidRPr="005B0BDB">
        <w:rPr>
          <w:rFonts w:ascii="Verdana" w:eastAsia="Times New Roman" w:hAnsi="Verdana" w:cs="Helvetica"/>
          <w:noProof w:val="0"/>
          <w:color w:val="373737"/>
          <w:sz w:val="18"/>
          <w:szCs w:val="18"/>
          <w:lang w:eastAsia="tr-TR"/>
        </w:rPr>
        <w:t>,</w:t>
      </w:r>
    </w:p>
    <w:p w:rsidR="00A7081E" w:rsidRPr="00F3285C" w:rsidRDefault="00A7081E" w:rsidP="00A7081E">
      <w:pPr>
        <w:numPr>
          <w:ilvl w:val="0"/>
          <w:numId w:val="2"/>
        </w:numPr>
        <w:spacing w:after="0" w:line="240" w:lineRule="auto"/>
        <w:ind w:left="0"/>
        <w:jc w:val="both"/>
        <w:rPr>
          <w:rFonts w:ascii="Verdana" w:eastAsia="Times New Roman" w:hAnsi="Verdana" w:cs="Helvetica"/>
          <w:noProof w:val="0"/>
          <w:color w:val="373737"/>
          <w:sz w:val="18"/>
          <w:szCs w:val="18"/>
          <w:lang w:eastAsia="tr-TR"/>
        </w:rPr>
      </w:pPr>
      <w:r w:rsidRPr="00F3285C">
        <w:rPr>
          <w:rFonts w:ascii="Verdana" w:eastAsia="Times New Roman" w:hAnsi="Verdana" w:cs="Helvetica"/>
          <w:noProof w:val="0"/>
          <w:color w:val="373737"/>
          <w:sz w:val="18"/>
          <w:szCs w:val="18"/>
          <w:lang w:eastAsia="tr-TR"/>
        </w:rPr>
        <w:t>Öğrencinin üniversite bünyesinde örgün eğitim kademelerinin herhangi birinde (</w:t>
      </w:r>
      <w:r w:rsidR="00121916">
        <w:rPr>
          <w:rFonts w:ascii="Verdana" w:eastAsia="Times New Roman" w:hAnsi="Verdana" w:cs="Helvetica"/>
          <w:noProof w:val="0"/>
          <w:color w:val="373737"/>
          <w:sz w:val="18"/>
          <w:szCs w:val="18"/>
          <w:lang w:eastAsia="tr-TR"/>
        </w:rPr>
        <w:t>ön lisans/lisans/yüksek lisans/doktora</w:t>
      </w:r>
      <w:r w:rsidRPr="00F3285C">
        <w:rPr>
          <w:rFonts w:ascii="Verdana" w:eastAsia="Times New Roman" w:hAnsi="Verdana" w:cs="Helvetica"/>
          <w:noProof w:val="0"/>
          <w:color w:val="373737"/>
          <w:sz w:val="18"/>
          <w:szCs w:val="18"/>
          <w:lang w:eastAsia="tr-TR"/>
        </w:rPr>
        <w:t>) bir yükseköğretim programına kayıtlı, tam zamanlı öğrenci olması</w:t>
      </w:r>
    </w:p>
    <w:p w:rsidR="00A7081E" w:rsidRPr="00DE3979" w:rsidRDefault="00121916" w:rsidP="00A7081E">
      <w:pPr>
        <w:numPr>
          <w:ilvl w:val="0"/>
          <w:numId w:val="3"/>
        </w:numPr>
        <w:spacing w:after="0" w:line="240" w:lineRule="auto"/>
        <w:ind w:left="0"/>
        <w:jc w:val="both"/>
        <w:rPr>
          <w:rFonts w:ascii="Verdana" w:eastAsia="Times New Roman" w:hAnsi="Verdana" w:cs="Helvetica"/>
          <w:noProof w:val="0"/>
          <w:color w:val="373737"/>
          <w:sz w:val="18"/>
          <w:szCs w:val="18"/>
          <w:lang w:eastAsia="tr-TR"/>
        </w:rPr>
      </w:pPr>
      <w:r w:rsidRPr="00DE3979">
        <w:rPr>
          <w:rFonts w:ascii="Verdana" w:eastAsia="Times New Roman" w:hAnsi="Verdana" w:cs="Helvetica"/>
          <w:bCs/>
          <w:noProof w:val="0"/>
          <w:color w:val="373737"/>
          <w:sz w:val="18"/>
          <w:szCs w:val="18"/>
          <w:lang w:eastAsia="tr-TR"/>
        </w:rPr>
        <w:t xml:space="preserve">Ön lisans ve lisans </w:t>
      </w:r>
      <w:r w:rsidR="00A7081E" w:rsidRPr="00DE3979">
        <w:rPr>
          <w:rFonts w:ascii="Verdana" w:eastAsia="Times New Roman" w:hAnsi="Verdana" w:cs="Helvetica"/>
          <w:bCs/>
          <w:noProof w:val="0"/>
          <w:color w:val="373737"/>
          <w:sz w:val="18"/>
          <w:szCs w:val="18"/>
          <w:lang w:eastAsia="tr-TR"/>
        </w:rPr>
        <w:t>öğrencilerinin genel akademik not ortalamasının (GANO)</w:t>
      </w:r>
      <w:r w:rsidRPr="00DE3979">
        <w:rPr>
          <w:rFonts w:ascii="Verdana" w:eastAsia="Times New Roman" w:hAnsi="Verdana" w:cs="Helvetica"/>
          <w:bCs/>
          <w:noProof w:val="0"/>
          <w:color w:val="373737"/>
          <w:sz w:val="18"/>
          <w:szCs w:val="18"/>
          <w:lang w:eastAsia="tr-TR"/>
        </w:rPr>
        <w:t xml:space="preserve"> asgari </w:t>
      </w:r>
      <w:r w:rsidRPr="00DE3979">
        <w:rPr>
          <w:rFonts w:ascii="Verdana" w:eastAsia="Times New Roman" w:hAnsi="Verdana" w:cs="Helvetica"/>
          <w:b/>
          <w:bCs/>
          <w:noProof w:val="0"/>
          <w:color w:val="373737"/>
          <w:sz w:val="18"/>
          <w:szCs w:val="18"/>
          <w:lang w:eastAsia="tr-TR"/>
        </w:rPr>
        <w:t>2.20/4</w:t>
      </w:r>
      <w:r w:rsidRPr="00DE3979">
        <w:rPr>
          <w:rFonts w:ascii="Verdana" w:eastAsia="Times New Roman" w:hAnsi="Verdana" w:cs="Helvetica"/>
          <w:bCs/>
          <w:noProof w:val="0"/>
          <w:color w:val="373737"/>
          <w:sz w:val="18"/>
          <w:szCs w:val="18"/>
          <w:lang w:eastAsia="tr-TR"/>
        </w:rPr>
        <w:t xml:space="preserve"> </w:t>
      </w:r>
      <w:r w:rsidR="00A7081E" w:rsidRPr="00DE3979">
        <w:rPr>
          <w:rFonts w:ascii="Verdana" w:eastAsia="Times New Roman" w:hAnsi="Verdana" w:cs="Helvetica"/>
          <w:bCs/>
          <w:noProof w:val="0"/>
          <w:color w:val="373737"/>
          <w:sz w:val="18"/>
          <w:szCs w:val="18"/>
          <w:lang w:eastAsia="tr-TR"/>
        </w:rPr>
        <w:t>olması</w:t>
      </w:r>
    </w:p>
    <w:p w:rsidR="00A7081E" w:rsidRPr="00DE3979" w:rsidRDefault="00121916" w:rsidP="00A7081E">
      <w:pPr>
        <w:numPr>
          <w:ilvl w:val="0"/>
          <w:numId w:val="3"/>
        </w:numPr>
        <w:spacing w:after="0" w:line="240" w:lineRule="auto"/>
        <w:ind w:left="0"/>
        <w:jc w:val="both"/>
        <w:rPr>
          <w:rFonts w:ascii="Verdana" w:eastAsia="Times New Roman" w:hAnsi="Verdana" w:cs="Helvetica"/>
          <w:noProof w:val="0"/>
          <w:color w:val="373737"/>
          <w:sz w:val="18"/>
          <w:szCs w:val="18"/>
          <w:lang w:eastAsia="tr-TR"/>
        </w:rPr>
      </w:pPr>
      <w:r w:rsidRPr="00DE3979">
        <w:rPr>
          <w:rFonts w:ascii="Verdana" w:eastAsia="Times New Roman" w:hAnsi="Verdana" w:cs="Helvetica"/>
          <w:bCs/>
          <w:noProof w:val="0"/>
          <w:color w:val="373737"/>
          <w:sz w:val="18"/>
          <w:szCs w:val="18"/>
          <w:lang w:eastAsia="tr-TR"/>
        </w:rPr>
        <w:t xml:space="preserve">Yüksek lisans </w:t>
      </w:r>
      <w:r w:rsidR="00A7081E" w:rsidRPr="00DE3979">
        <w:rPr>
          <w:rFonts w:ascii="Verdana" w:eastAsia="Times New Roman" w:hAnsi="Verdana" w:cs="Helvetica"/>
          <w:bCs/>
          <w:noProof w:val="0"/>
          <w:color w:val="373737"/>
          <w:sz w:val="18"/>
          <w:szCs w:val="18"/>
          <w:lang w:eastAsia="tr-TR"/>
        </w:rPr>
        <w:t xml:space="preserve">ve </w:t>
      </w:r>
      <w:r w:rsidRPr="00DE3979">
        <w:rPr>
          <w:rFonts w:ascii="Verdana" w:eastAsia="Times New Roman" w:hAnsi="Verdana" w:cs="Helvetica"/>
          <w:bCs/>
          <w:noProof w:val="0"/>
          <w:color w:val="373737"/>
          <w:sz w:val="18"/>
          <w:szCs w:val="18"/>
          <w:lang w:eastAsia="tr-TR"/>
        </w:rPr>
        <w:t xml:space="preserve">doktora </w:t>
      </w:r>
      <w:r w:rsidR="00A7081E" w:rsidRPr="00DE3979">
        <w:rPr>
          <w:rFonts w:ascii="Verdana" w:eastAsia="Times New Roman" w:hAnsi="Verdana" w:cs="Helvetica"/>
          <w:bCs/>
          <w:noProof w:val="0"/>
          <w:color w:val="373737"/>
          <w:sz w:val="18"/>
          <w:szCs w:val="18"/>
          <w:lang w:eastAsia="tr-TR"/>
        </w:rPr>
        <w:t xml:space="preserve">öğrencilerinin genel akademik not ortalamasının (GANO) </w:t>
      </w:r>
      <w:r w:rsidRPr="00DE3979">
        <w:rPr>
          <w:rFonts w:ascii="Verdana" w:eastAsia="Times New Roman" w:hAnsi="Verdana" w:cs="Helvetica"/>
          <w:bCs/>
          <w:noProof w:val="0"/>
          <w:color w:val="373737"/>
          <w:sz w:val="18"/>
          <w:szCs w:val="18"/>
          <w:lang w:eastAsia="tr-TR"/>
        </w:rPr>
        <w:t xml:space="preserve">asgari </w:t>
      </w:r>
      <w:r w:rsidRPr="00DE3979">
        <w:rPr>
          <w:rFonts w:ascii="Verdana" w:eastAsia="Times New Roman" w:hAnsi="Verdana" w:cs="Helvetica"/>
          <w:b/>
          <w:bCs/>
          <w:noProof w:val="0"/>
          <w:color w:val="373737"/>
          <w:sz w:val="18"/>
          <w:szCs w:val="18"/>
          <w:lang w:eastAsia="tr-TR"/>
        </w:rPr>
        <w:t>2.5/4</w:t>
      </w:r>
      <w:r w:rsidRPr="00DE3979">
        <w:rPr>
          <w:rFonts w:ascii="Verdana" w:eastAsia="Times New Roman" w:hAnsi="Verdana" w:cs="Helvetica"/>
          <w:bCs/>
          <w:noProof w:val="0"/>
          <w:color w:val="373737"/>
          <w:sz w:val="18"/>
          <w:szCs w:val="18"/>
          <w:lang w:eastAsia="tr-TR"/>
        </w:rPr>
        <w:t xml:space="preserve"> olması</w:t>
      </w:r>
    </w:p>
    <w:p w:rsidR="00A7081E" w:rsidRPr="00F3285C" w:rsidRDefault="00A7081E" w:rsidP="00A7081E">
      <w:pPr>
        <w:numPr>
          <w:ilvl w:val="0"/>
          <w:numId w:val="4"/>
        </w:numPr>
        <w:spacing w:after="0" w:line="240" w:lineRule="auto"/>
        <w:ind w:left="0"/>
        <w:jc w:val="both"/>
        <w:rPr>
          <w:rFonts w:ascii="Verdana" w:eastAsia="Times New Roman" w:hAnsi="Verdana" w:cs="Helvetica"/>
          <w:noProof w:val="0"/>
          <w:color w:val="373737"/>
          <w:sz w:val="18"/>
          <w:szCs w:val="18"/>
          <w:lang w:eastAsia="tr-TR"/>
        </w:rPr>
      </w:pPr>
      <w:r w:rsidRPr="00F3285C">
        <w:rPr>
          <w:rFonts w:ascii="Verdana" w:eastAsia="Times New Roman" w:hAnsi="Verdana" w:cs="Helvetica"/>
          <w:noProof w:val="0"/>
          <w:color w:val="373737"/>
          <w:sz w:val="18"/>
          <w:szCs w:val="18"/>
          <w:lang w:eastAsia="tr-TR"/>
        </w:rPr>
        <w:t xml:space="preserve">Öğrencinin disiplin cezası alması veya alttan dersi olması gibi sebepler Erasmus </w:t>
      </w:r>
      <w:r w:rsidR="00DE3979">
        <w:rPr>
          <w:rFonts w:ascii="Verdana" w:eastAsia="Times New Roman" w:hAnsi="Verdana" w:cs="Helvetica"/>
          <w:noProof w:val="0"/>
          <w:color w:val="373737"/>
          <w:sz w:val="18"/>
          <w:szCs w:val="18"/>
          <w:lang w:eastAsia="tr-TR"/>
        </w:rPr>
        <w:t>programından faydalanmasına engel</w:t>
      </w:r>
      <w:r w:rsidRPr="00F3285C">
        <w:rPr>
          <w:rFonts w:ascii="Verdana" w:eastAsia="Times New Roman" w:hAnsi="Verdana" w:cs="Helvetica"/>
          <w:noProof w:val="0"/>
          <w:color w:val="373737"/>
          <w:sz w:val="18"/>
          <w:szCs w:val="18"/>
          <w:lang w:eastAsia="tr-TR"/>
        </w:rPr>
        <w:t xml:space="preserve"> değildir.</w:t>
      </w:r>
    </w:p>
    <w:p w:rsidR="00CB4B77" w:rsidRDefault="00A7081E" w:rsidP="00CB4B77">
      <w:pPr>
        <w:numPr>
          <w:ilvl w:val="0"/>
          <w:numId w:val="4"/>
        </w:numPr>
        <w:spacing w:after="0" w:line="240" w:lineRule="auto"/>
        <w:ind w:left="0"/>
        <w:jc w:val="both"/>
        <w:rPr>
          <w:rFonts w:ascii="Verdana" w:eastAsia="Times New Roman" w:hAnsi="Verdana" w:cs="Helvetica"/>
          <w:noProof w:val="0"/>
          <w:color w:val="373737"/>
          <w:sz w:val="18"/>
          <w:szCs w:val="18"/>
          <w:lang w:eastAsia="tr-TR"/>
        </w:rPr>
      </w:pPr>
      <w:r w:rsidRPr="00CB4B77">
        <w:rPr>
          <w:rFonts w:ascii="Verdana" w:eastAsia="Times New Roman" w:hAnsi="Verdana" w:cs="Helvetica"/>
          <w:bCs/>
          <w:noProof w:val="0"/>
          <w:color w:val="373737"/>
          <w:sz w:val="18"/>
          <w:szCs w:val="18"/>
          <w:lang w:eastAsia="tr-TR"/>
        </w:rPr>
        <w:t>Bir öğrenci Erasmus öğrenim faaliyetinden, aynı öğrenim kademesi içinde (lisans, yüksek lisans veya doktora) toplamda 12 aya kadar hibe alarak faydalanabilir. </w:t>
      </w:r>
      <w:r w:rsidRPr="00CB4B77">
        <w:rPr>
          <w:rFonts w:ascii="Verdana" w:eastAsia="Times New Roman" w:hAnsi="Verdana" w:cs="Helvetica"/>
          <w:noProof w:val="0"/>
          <w:color w:val="373737"/>
          <w:sz w:val="18"/>
          <w:szCs w:val="18"/>
          <w:lang w:eastAsia="tr-TR"/>
        </w:rPr>
        <w:t>Mevcut öğrenim kademesi içerisinde daha önce faaliyetlerden yararlanılmışsa, yeni faaliyetle beraber toplam süre 12 ayı geçmemelidir. </w:t>
      </w:r>
      <w:r w:rsidRPr="00CB4B77">
        <w:rPr>
          <w:rFonts w:ascii="Verdana" w:eastAsia="Times New Roman" w:hAnsi="Verdana" w:cs="Helvetica"/>
          <w:bCs/>
          <w:noProof w:val="0"/>
          <w:color w:val="373737"/>
          <w:sz w:val="18"/>
          <w:szCs w:val="18"/>
          <w:lang w:eastAsia="tr-TR"/>
        </w:rPr>
        <w:t>Önceki bir kademedeyken öğrenim hareketliliği hibesi alan bir öğrenci, sonraki bir kademede yine hibe alarak Erasmus öğrenim hareketliliği faaliyeti gerçekleştirebilir. Staj hareketliliği faaliyetinden faydalanılmış olması, bir kez de öğrenim hareketliliği faaliyetinden faydalanılmasına engel değildir. Ancak öncelik daha önce Erasmus faaliyetinden yararlanmamış olan öğrenciye verilir. Ayrıca, öğrenim hareketliliği faaliyeti için alınabilecek hibenin üst sınırı, varsa daha önceki staj hareketliliği süresini 12 aya tamamlayacak süredir. Aynı kademede toplam 12 ayı aşan faaliyet süresi için hibe ödenmez.</w:t>
      </w:r>
    </w:p>
    <w:p w:rsidR="002B5172" w:rsidRDefault="00A7081E" w:rsidP="002B5172">
      <w:pPr>
        <w:numPr>
          <w:ilvl w:val="0"/>
          <w:numId w:val="4"/>
        </w:numPr>
        <w:spacing w:after="0" w:line="240" w:lineRule="auto"/>
        <w:ind w:left="0"/>
        <w:jc w:val="both"/>
        <w:rPr>
          <w:rFonts w:ascii="Verdana" w:eastAsia="Times New Roman" w:hAnsi="Verdana" w:cs="Helvetica"/>
          <w:noProof w:val="0"/>
          <w:color w:val="373737"/>
          <w:sz w:val="18"/>
          <w:szCs w:val="18"/>
          <w:lang w:eastAsia="tr-TR"/>
        </w:rPr>
      </w:pPr>
      <w:r w:rsidRPr="00CB4B77">
        <w:rPr>
          <w:rFonts w:ascii="Verdana" w:eastAsia="Times New Roman" w:hAnsi="Verdana" w:cs="Helvetica"/>
          <w:noProof w:val="0"/>
          <w:color w:val="373737"/>
          <w:sz w:val="18"/>
          <w:szCs w:val="18"/>
          <w:lang w:eastAsia="tr-TR"/>
        </w:rPr>
        <w:t>Öğrencilerin puan sıralaması, anabilim dalı / bölüm / fakültelere / enstitülere /yüksekokullara ayrılan kontenjanlara göre ilgili akademik birim içerisinde yapılır.</w:t>
      </w:r>
    </w:p>
    <w:p w:rsidR="002B5172" w:rsidRPr="002B5172" w:rsidRDefault="002B5172" w:rsidP="002B5172">
      <w:pPr>
        <w:numPr>
          <w:ilvl w:val="0"/>
          <w:numId w:val="4"/>
        </w:numPr>
        <w:spacing w:after="0" w:line="240" w:lineRule="auto"/>
        <w:ind w:left="0"/>
        <w:jc w:val="both"/>
        <w:rPr>
          <w:rFonts w:ascii="Verdana" w:eastAsia="Times New Roman" w:hAnsi="Verdana" w:cs="Helvetica"/>
          <w:noProof w:val="0"/>
          <w:color w:val="373737"/>
          <w:sz w:val="18"/>
          <w:szCs w:val="18"/>
          <w:lang w:eastAsia="tr-TR"/>
        </w:rPr>
      </w:pPr>
      <w:r w:rsidRPr="002B5172">
        <w:rPr>
          <w:rFonts w:ascii="Verdana" w:eastAsia="Times New Roman" w:hAnsi="Verdana" w:cs="Helvetica"/>
          <w:bCs/>
          <w:noProof w:val="0"/>
          <w:color w:val="373737"/>
          <w:sz w:val="18"/>
          <w:szCs w:val="18"/>
          <w:lang w:eastAsia="tr-TR"/>
        </w:rPr>
        <w:t>Daha önce hareketlilikten yararlanma durumunda -10 puan uygulaması, önceki öğrenim kademesinde gerçekleştirilen hareketlilikler için uygulanmaz. Bu uygulama hareketlilikten aynı öğrenim kademesinde (lisans, yüksek lisans, doktora) yararlanmak amacıyla tekrar başvuruda bulunan öğrenciler için geçerlidir.</w:t>
      </w:r>
    </w:p>
    <w:p w:rsidR="00BC60A1" w:rsidRDefault="00BC60A1" w:rsidP="007D72EE">
      <w:pPr>
        <w:spacing w:after="0" w:line="240" w:lineRule="auto"/>
        <w:rPr>
          <w:rFonts w:ascii="Verdana" w:eastAsia="Times New Roman" w:hAnsi="Verdana" w:cs="Helvetica"/>
          <w:b/>
          <w:bCs/>
          <w:noProof w:val="0"/>
          <w:color w:val="373737"/>
          <w:sz w:val="18"/>
          <w:szCs w:val="18"/>
          <w:u w:val="single"/>
          <w:lang w:eastAsia="tr-TR"/>
        </w:rPr>
      </w:pPr>
    </w:p>
    <w:p w:rsidR="00BC60A1" w:rsidRDefault="00BC60A1" w:rsidP="009E1C95">
      <w:pPr>
        <w:spacing w:after="0" w:line="240" w:lineRule="auto"/>
        <w:jc w:val="center"/>
        <w:rPr>
          <w:rFonts w:ascii="Verdana" w:eastAsia="Times New Roman" w:hAnsi="Verdana" w:cs="Helvetica"/>
          <w:b/>
          <w:bCs/>
          <w:noProof w:val="0"/>
          <w:color w:val="373737"/>
          <w:sz w:val="18"/>
          <w:szCs w:val="18"/>
          <w:u w:val="single"/>
          <w:lang w:eastAsia="tr-TR"/>
        </w:rPr>
      </w:pPr>
    </w:p>
    <w:p w:rsidR="009E1C95" w:rsidRPr="005B0BDB" w:rsidRDefault="009E1C95" w:rsidP="009E1C95">
      <w:pPr>
        <w:spacing w:after="0" w:line="240" w:lineRule="auto"/>
        <w:jc w:val="center"/>
        <w:rPr>
          <w:rFonts w:ascii="Verdana" w:eastAsia="Times New Roman" w:hAnsi="Verdana" w:cs="Helvetica"/>
          <w:b/>
          <w:bCs/>
          <w:noProof w:val="0"/>
          <w:color w:val="373737"/>
          <w:sz w:val="18"/>
          <w:szCs w:val="18"/>
          <w:u w:val="single"/>
          <w:lang w:eastAsia="tr-TR"/>
        </w:rPr>
      </w:pPr>
      <w:r w:rsidRPr="00F3285C">
        <w:rPr>
          <w:rFonts w:ascii="Verdana" w:eastAsia="Times New Roman" w:hAnsi="Verdana" w:cs="Helvetica"/>
          <w:b/>
          <w:bCs/>
          <w:noProof w:val="0"/>
          <w:color w:val="373737"/>
          <w:sz w:val="18"/>
          <w:szCs w:val="18"/>
          <w:u w:val="single"/>
          <w:lang w:eastAsia="tr-TR"/>
        </w:rPr>
        <w:t>GENEL HÜKÜMLER</w:t>
      </w:r>
    </w:p>
    <w:p w:rsidR="009E1C95" w:rsidRPr="00F3285C" w:rsidRDefault="009E1C95" w:rsidP="009E1C95">
      <w:pPr>
        <w:spacing w:after="0" w:line="240" w:lineRule="auto"/>
        <w:jc w:val="center"/>
        <w:rPr>
          <w:rFonts w:ascii="Verdana" w:eastAsia="Times New Roman" w:hAnsi="Verdana" w:cs="Helvetica"/>
          <w:noProof w:val="0"/>
          <w:color w:val="373737"/>
          <w:sz w:val="18"/>
          <w:szCs w:val="18"/>
          <w:lang w:eastAsia="tr-TR"/>
        </w:rPr>
      </w:pPr>
    </w:p>
    <w:p w:rsidR="009E1C95" w:rsidRDefault="009E1C95" w:rsidP="009E1C95">
      <w:pPr>
        <w:numPr>
          <w:ilvl w:val="0"/>
          <w:numId w:val="5"/>
        </w:numPr>
        <w:spacing w:after="0" w:line="240" w:lineRule="auto"/>
        <w:ind w:left="0"/>
        <w:jc w:val="both"/>
        <w:rPr>
          <w:rFonts w:ascii="Verdana" w:eastAsia="Times New Roman" w:hAnsi="Verdana" w:cs="Helvetica"/>
          <w:noProof w:val="0"/>
          <w:color w:val="373737"/>
          <w:sz w:val="18"/>
          <w:szCs w:val="18"/>
          <w:lang w:eastAsia="tr-TR"/>
        </w:rPr>
      </w:pPr>
      <w:r w:rsidRPr="00F3285C">
        <w:rPr>
          <w:rFonts w:ascii="Verdana" w:eastAsia="Times New Roman" w:hAnsi="Verdana" w:cs="Helvetica"/>
          <w:noProof w:val="0"/>
          <w:color w:val="373737"/>
          <w:sz w:val="18"/>
          <w:szCs w:val="18"/>
          <w:lang w:eastAsia="tr-TR"/>
        </w:rPr>
        <w:t>Erasmus öğrenci öğrenim hareketliliği, Standart veya Genişletilmiş Erasmus Üniversite Beyannamesi ve yükseköğretim kurumunun Erasmus değişimi yapmak üzere var olan ikili anlaşmaları çerçevesinde gerçekleştirilir.</w:t>
      </w:r>
    </w:p>
    <w:p w:rsidR="009E1C95" w:rsidRPr="00F3285C" w:rsidRDefault="009E1C95" w:rsidP="009E1C95">
      <w:pPr>
        <w:numPr>
          <w:ilvl w:val="0"/>
          <w:numId w:val="5"/>
        </w:numPr>
        <w:spacing w:after="0" w:line="240" w:lineRule="auto"/>
        <w:ind w:left="0"/>
        <w:jc w:val="both"/>
        <w:rPr>
          <w:rFonts w:ascii="Verdana" w:eastAsia="Times New Roman" w:hAnsi="Verdana" w:cs="Helvetica"/>
          <w:noProof w:val="0"/>
          <w:color w:val="373737"/>
          <w:sz w:val="18"/>
          <w:szCs w:val="18"/>
          <w:lang w:eastAsia="tr-TR"/>
        </w:rPr>
      </w:pPr>
      <w:r w:rsidRPr="00F3285C">
        <w:rPr>
          <w:rFonts w:ascii="Verdana" w:eastAsia="Times New Roman" w:hAnsi="Verdana" w:cs="Helvetica"/>
          <w:noProof w:val="0"/>
          <w:color w:val="373737"/>
          <w:sz w:val="18"/>
          <w:szCs w:val="18"/>
          <w:lang w:eastAsia="tr-TR"/>
        </w:rPr>
        <w:t>Faaliyet, yükseköğretim kurumunda kayıtlı öğrencinin öğreniminin bir bölümünü ikili anlaşma ile ortak olunan yurtdışındaki yükseköğretim kurumunda gerçekleştirmesidir. Faaliyet süresi aynı akademik yıl içerisinde tamamlanabilecek 3 ila 12 ay arasında bir süre (1, 2 veya bazı ülkelerin sistemlerine göre 3 dönem) olabilir. Yararlanıcılar, Erasmus hareketlilik sürelerini hibesiz uzatmak istemeleri durumunda bu talepleri kabul edilir ve tüm Erasmus kurallarının uygulanması şartı ile öğrencinin hibesiz olarak kalmasına izin verilir.</w:t>
      </w:r>
    </w:p>
    <w:p w:rsidR="009E1C95" w:rsidRPr="005B0BDB" w:rsidRDefault="009E1C95" w:rsidP="009E1C95">
      <w:pPr>
        <w:numPr>
          <w:ilvl w:val="0"/>
          <w:numId w:val="5"/>
        </w:numPr>
        <w:spacing w:after="0" w:line="240" w:lineRule="auto"/>
        <w:ind w:left="0"/>
        <w:jc w:val="both"/>
        <w:rPr>
          <w:rFonts w:ascii="Verdana" w:eastAsia="Times New Roman" w:hAnsi="Verdana" w:cs="Helvetica"/>
          <w:noProof w:val="0"/>
          <w:color w:val="373737"/>
          <w:sz w:val="18"/>
          <w:szCs w:val="18"/>
          <w:lang w:eastAsia="tr-TR"/>
        </w:rPr>
      </w:pPr>
      <w:r w:rsidRPr="00F3285C">
        <w:rPr>
          <w:rFonts w:ascii="Verdana" w:eastAsia="Times New Roman" w:hAnsi="Verdana" w:cs="Helvetica"/>
          <w:noProof w:val="0"/>
          <w:color w:val="373737"/>
          <w:sz w:val="18"/>
          <w:szCs w:val="18"/>
          <w:lang w:eastAsia="tr-TR"/>
        </w:rPr>
        <w:lastRenderedPageBreak/>
        <w:t>Ön lisans ve lisans programlarının birinci sınıfında okuyan öğrenciler Erasmus öğrenim hareketliliği faaliyetinden yararlanamaz. (Birinci sınıfta okurken başvurularak, ikinci sınıftayken hareketlilikten yararlanılabilir).</w:t>
      </w:r>
    </w:p>
    <w:p w:rsidR="009E1C95" w:rsidRPr="009D42B0" w:rsidRDefault="009E1C95" w:rsidP="009E1C95">
      <w:pPr>
        <w:numPr>
          <w:ilvl w:val="0"/>
          <w:numId w:val="5"/>
        </w:numPr>
        <w:spacing w:after="0" w:line="240" w:lineRule="auto"/>
        <w:ind w:left="0"/>
        <w:jc w:val="both"/>
        <w:rPr>
          <w:rFonts w:ascii="Verdana" w:eastAsia="Times New Roman" w:hAnsi="Verdana" w:cs="Helvetica"/>
          <w:noProof w:val="0"/>
          <w:color w:val="373737"/>
          <w:sz w:val="18"/>
          <w:szCs w:val="18"/>
          <w:lang w:eastAsia="tr-TR"/>
        </w:rPr>
      </w:pPr>
      <w:r w:rsidRPr="00F3285C">
        <w:rPr>
          <w:rFonts w:ascii="Verdana" w:eastAsia="Times New Roman" w:hAnsi="Verdana" w:cs="Helvetica"/>
          <w:noProof w:val="0"/>
          <w:color w:val="373737"/>
          <w:sz w:val="18"/>
          <w:szCs w:val="18"/>
          <w:lang w:eastAsia="tr-TR"/>
        </w:rPr>
        <w:t xml:space="preserve">Faaliyete katılacak öğrencilerin tam zamanlı öğrenciler olması gerekir. Öğrencilerin diploma/derecelerinin gerektirdiği çalışmaları yurtdışında yapmak üzere bir yarıyıl için 30, bir tam akademik yıl için 60 AKTS kredisine denk gelen programı takip etmek üzere gönderilmesi beklenir. Takip edilen programda </w:t>
      </w:r>
      <w:r w:rsidRPr="009D42B0">
        <w:rPr>
          <w:rFonts w:ascii="Verdana" w:eastAsia="Times New Roman" w:hAnsi="Verdana" w:cs="Helvetica"/>
          <w:noProof w:val="0"/>
          <w:color w:val="373737"/>
          <w:sz w:val="18"/>
          <w:szCs w:val="18"/>
          <w:lang w:eastAsia="tr-TR"/>
        </w:rPr>
        <w:t>başarılı olunan kredilere tam akademik tanınma sağlanır, başarısız olunan krediler bir sonraki akademik yıl içerisinde tekrar edilir.</w:t>
      </w:r>
    </w:p>
    <w:p w:rsidR="009E1C95" w:rsidRPr="009D42B0" w:rsidRDefault="009E1C95" w:rsidP="009E1C95">
      <w:pPr>
        <w:numPr>
          <w:ilvl w:val="0"/>
          <w:numId w:val="5"/>
        </w:numPr>
        <w:spacing w:after="0" w:line="240" w:lineRule="auto"/>
        <w:ind w:left="0"/>
        <w:jc w:val="both"/>
        <w:rPr>
          <w:rFonts w:ascii="Verdana" w:eastAsia="Times New Roman" w:hAnsi="Verdana" w:cs="Helvetica"/>
          <w:noProof w:val="0"/>
          <w:color w:val="373737"/>
          <w:sz w:val="18"/>
          <w:szCs w:val="18"/>
          <w:lang w:eastAsia="tr-TR"/>
        </w:rPr>
      </w:pPr>
      <w:r w:rsidRPr="009D42B0">
        <w:rPr>
          <w:rFonts w:ascii="Verdana" w:eastAsia="Times New Roman" w:hAnsi="Verdana" w:cs="Helvetica"/>
          <w:noProof w:val="0"/>
          <w:color w:val="373737"/>
          <w:sz w:val="18"/>
          <w:szCs w:val="18"/>
          <w:lang w:eastAsia="tr-TR"/>
        </w:rPr>
        <w:t>Öğrencilerin, başvurmayı düşündükleri üniversitelerin </w:t>
      </w:r>
      <w:r w:rsidRPr="009D42B0">
        <w:rPr>
          <w:rFonts w:ascii="Verdana" w:eastAsia="Times New Roman" w:hAnsi="Verdana" w:cs="Helvetica"/>
          <w:bCs/>
          <w:noProof w:val="0"/>
          <w:color w:val="373737"/>
          <w:sz w:val="18"/>
          <w:szCs w:val="18"/>
          <w:lang w:eastAsia="tr-TR"/>
        </w:rPr>
        <w:t xml:space="preserve">başvuru </w:t>
      </w:r>
      <w:r w:rsidRPr="009D42B0">
        <w:rPr>
          <w:rFonts w:ascii="Verdana" w:eastAsia="Times New Roman" w:hAnsi="Verdana" w:cs="Helvetica"/>
          <w:noProof w:val="0"/>
          <w:color w:val="373737"/>
          <w:sz w:val="18"/>
          <w:szCs w:val="18"/>
          <w:lang w:eastAsia="tr-TR"/>
        </w:rPr>
        <w:t>ve </w:t>
      </w:r>
      <w:r w:rsidRPr="009D42B0">
        <w:rPr>
          <w:rFonts w:ascii="Verdana" w:eastAsia="Times New Roman" w:hAnsi="Verdana" w:cs="Helvetica"/>
          <w:bCs/>
          <w:noProof w:val="0"/>
          <w:color w:val="373737"/>
          <w:sz w:val="18"/>
          <w:szCs w:val="18"/>
          <w:lang w:eastAsia="tr-TR"/>
        </w:rPr>
        <w:t>dil koşullarını</w:t>
      </w:r>
      <w:r w:rsidRPr="009D42B0">
        <w:rPr>
          <w:rFonts w:ascii="Verdana" w:eastAsia="Times New Roman" w:hAnsi="Verdana" w:cs="Helvetica"/>
          <w:noProof w:val="0"/>
          <w:color w:val="373737"/>
          <w:sz w:val="18"/>
          <w:szCs w:val="18"/>
          <w:lang w:eastAsia="tr-TR"/>
        </w:rPr>
        <w:t> öğrenmeleri gerekmektedir. Kurumlar her yıl dil şartlarını değiştirebileceklerinden, kurumlar arası anlaşmalarda yazan dil koşullarına ek olarak en güncel ve kesin bilgiye ulaşmak için, </w:t>
      </w:r>
      <w:r w:rsidRPr="009D42B0">
        <w:rPr>
          <w:rFonts w:ascii="Verdana" w:eastAsia="Times New Roman" w:hAnsi="Verdana" w:cs="Helvetica"/>
          <w:bCs/>
          <w:noProof w:val="0"/>
          <w:color w:val="373737"/>
          <w:sz w:val="18"/>
          <w:szCs w:val="18"/>
          <w:lang w:eastAsia="tr-TR"/>
        </w:rPr>
        <w:t>karşı kurumların web sayfalarını kontrol</w:t>
      </w:r>
      <w:r w:rsidRPr="009D42B0">
        <w:rPr>
          <w:rFonts w:ascii="Verdana" w:eastAsia="Times New Roman" w:hAnsi="Verdana" w:cs="Helvetica"/>
          <w:noProof w:val="0"/>
          <w:color w:val="373737"/>
          <w:sz w:val="18"/>
          <w:szCs w:val="18"/>
          <w:lang w:eastAsia="tr-TR"/>
        </w:rPr>
        <w:t> etmesi çok önemlidir.</w:t>
      </w:r>
    </w:p>
    <w:p w:rsidR="009E1C95" w:rsidRPr="009D42B0" w:rsidRDefault="009E1C95" w:rsidP="009D42B0">
      <w:pPr>
        <w:numPr>
          <w:ilvl w:val="0"/>
          <w:numId w:val="5"/>
        </w:numPr>
        <w:spacing w:after="0" w:line="240" w:lineRule="auto"/>
        <w:ind w:left="0"/>
        <w:jc w:val="both"/>
        <w:rPr>
          <w:rFonts w:ascii="Verdana" w:eastAsia="Times New Roman" w:hAnsi="Verdana" w:cs="Helvetica"/>
          <w:noProof w:val="0"/>
          <w:color w:val="373737"/>
          <w:sz w:val="18"/>
          <w:szCs w:val="18"/>
          <w:lang w:eastAsia="tr-TR"/>
        </w:rPr>
      </w:pPr>
      <w:r w:rsidRPr="009D42B0">
        <w:rPr>
          <w:rFonts w:ascii="Verdana" w:eastAsia="Times New Roman" w:hAnsi="Verdana" w:cs="Helvetica"/>
          <w:noProof w:val="0"/>
          <w:color w:val="373737"/>
          <w:sz w:val="18"/>
          <w:szCs w:val="18"/>
          <w:lang w:eastAsia="tr-TR"/>
        </w:rPr>
        <w:t>Öğrencilerin, başvurmayı düşündükleri üniversitelerin </w:t>
      </w:r>
      <w:r w:rsidRPr="009D42B0">
        <w:rPr>
          <w:rFonts w:ascii="Verdana" w:eastAsia="Times New Roman" w:hAnsi="Verdana" w:cs="Helvetica"/>
          <w:bCs/>
          <w:noProof w:val="0"/>
          <w:color w:val="373737"/>
          <w:sz w:val="18"/>
          <w:szCs w:val="18"/>
          <w:lang w:eastAsia="tr-TR"/>
        </w:rPr>
        <w:t>akademik takvimlerini </w:t>
      </w:r>
      <w:r w:rsidRPr="009D42B0">
        <w:rPr>
          <w:rFonts w:ascii="Verdana" w:eastAsia="Times New Roman" w:hAnsi="Verdana" w:cs="Helvetica"/>
          <w:noProof w:val="0"/>
          <w:color w:val="373737"/>
          <w:sz w:val="18"/>
          <w:szCs w:val="18"/>
          <w:lang w:eastAsia="tr-TR"/>
        </w:rPr>
        <w:t>incelemeleri gereklidir. Hem akademik takvim çakışmaları hem de bazı üniversitelerin öğrencileri belirli dönemlerde kabul etmesinden ötürü bu inceleme önem taşımaktadır.</w:t>
      </w:r>
    </w:p>
    <w:p w:rsidR="009E1C95" w:rsidRPr="009D42B0" w:rsidRDefault="009E1C95" w:rsidP="009E1C95">
      <w:pPr>
        <w:numPr>
          <w:ilvl w:val="0"/>
          <w:numId w:val="5"/>
        </w:numPr>
        <w:spacing w:after="0" w:line="240" w:lineRule="auto"/>
        <w:ind w:left="0"/>
        <w:jc w:val="both"/>
        <w:rPr>
          <w:rFonts w:ascii="Verdana" w:eastAsia="Times New Roman" w:hAnsi="Verdana" w:cs="Helvetica"/>
          <w:noProof w:val="0"/>
          <w:color w:val="373737"/>
          <w:sz w:val="18"/>
          <w:szCs w:val="18"/>
          <w:lang w:eastAsia="tr-TR"/>
        </w:rPr>
      </w:pPr>
      <w:r w:rsidRPr="009D42B0">
        <w:rPr>
          <w:rFonts w:ascii="Verdana" w:eastAsia="Times New Roman" w:hAnsi="Verdana" w:cs="Helvetica"/>
          <w:noProof w:val="0"/>
          <w:color w:val="373737"/>
          <w:sz w:val="18"/>
          <w:szCs w:val="18"/>
          <w:lang w:eastAsia="tr-TR"/>
        </w:rPr>
        <w:t>Başvuru tesliminden sonra </w:t>
      </w:r>
      <w:r w:rsidRPr="009D42B0">
        <w:rPr>
          <w:rFonts w:ascii="Verdana" w:eastAsia="Times New Roman" w:hAnsi="Verdana" w:cs="Helvetica"/>
          <w:bCs/>
          <w:noProof w:val="0"/>
          <w:color w:val="373737"/>
          <w:sz w:val="18"/>
          <w:szCs w:val="18"/>
          <w:lang w:eastAsia="tr-TR"/>
        </w:rPr>
        <w:t xml:space="preserve">tercih değişikliği yapılamayacağından </w:t>
      </w:r>
      <w:r w:rsidRPr="009D42B0">
        <w:rPr>
          <w:rFonts w:ascii="Verdana" w:eastAsia="Times New Roman" w:hAnsi="Verdana" w:cs="Helvetica"/>
          <w:noProof w:val="0"/>
          <w:color w:val="373737"/>
          <w:sz w:val="18"/>
          <w:szCs w:val="18"/>
          <w:lang w:eastAsia="tr-TR"/>
        </w:rPr>
        <w:t>tercihlerinizi yaparken dikkatli olmanız önem taşımaktadır</w:t>
      </w:r>
    </w:p>
    <w:p w:rsidR="009E1C95" w:rsidRPr="009D42B0" w:rsidRDefault="009E1C95" w:rsidP="009E1C95">
      <w:pPr>
        <w:numPr>
          <w:ilvl w:val="0"/>
          <w:numId w:val="5"/>
        </w:numPr>
        <w:spacing w:after="0" w:line="240" w:lineRule="auto"/>
        <w:ind w:left="0"/>
        <w:jc w:val="both"/>
        <w:rPr>
          <w:rFonts w:ascii="Verdana" w:eastAsia="Times New Roman" w:hAnsi="Verdana" w:cs="Helvetica"/>
          <w:noProof w:val="0"/>
          <w:color w:val="373737"/>
          <w:sz w:val="18"/>
          <w:szCs w:val="18"/>
          <w:lang w:eastAsia="tr-TR"/>
        </w:rPr>
      </w:pPr>
      <w:r w:rsidRPr="009D42B0">
        <w:rPr>
          <w:rFonts w:ascii="Verdana" w:eastAsia="Times New Roman" w:hAnsi="Verdana" w:cs="Helvetica"/>
          <w:bCs/>
          <w:noProof w:val="0"/>
          <w:color w:val="373737"/>
          <w:sz w:val="18"/>
          <w:szCs w:val="18"/>
          <w:lang w:eastAsia="tr-TR"/>
        </w:rPr>
        <w:t>Alanya Alaaddin Keykubat</w:t>
      </w:r>
      <w:r w:rsidRPr="009D42B0">
        <w:rPr>
          <w:rFonts w:ascii="Verdana" w:eastAsia="Times New Roman" w:hAnsi="Verdana" w:cs="Helvetica"/>
          <w:noProof w:val="0"/>
          <w:color w:val="373737"/>
          <w:sz w:val="18"/>
          <w:szCs w:val="18"/>
          <w:lang w:eastAsia="tr-TR"/>
        </w:rPr>
        <w:t xml:space="preserve"> </w:t>
      </w:r>
      <w:r w:rsidRPr="009D42B0">
        <w:rPr>
          <w:rFonts w:ascii="Verdana" w:eastAsia="Times New Roman" w:hAnsi="Verdana" w:cs="Helvetica"/>
          <w:bCs/>
          <w:noProof w:val="0"/>
          <w:color w:val="373737"/>
          <w:sz w:val="18"/>
          <w:szCs w:val="18"/>
          <w:lang w:eastAsia="tr-TR"/>
        </w:rPr>
        <w:t>Üniversitesi tarafından Erasmus Programına yerleştirilmiş olmanız, karşı kurum tarafından kabul edileceğiniz anlamına gelmemektedir.</w:t>
      </w:r>
      <w:r w:rsidR="009D42B0" w:rsidRPr="009D42B0">
        <w:rPr>
          <w:rFonts w:ascii="Verdana" w:eastAsia="Times New Roman" w:hAnsi="Verdana" w:cs="Helvetica"/>
          <w:bCs/>
          <w:noProof w:val="0"/>
          <w:color w:val="373737"/>
          <w:sz w:val="18"/>
          <w:szCs w:val="18"/>
          <w:lang w:eastAsia="tr-TR"/>
        </w:rPr>
        <w:t xml:space="preserve"> Karşı kurumlara başvurunuz Erasmus Ofisimizin sizi nomine etmesi ile başlayacaktır.</w:t>
      </w:r>
    </w:p>
    <w:p w:rsidR="009E1C95" w:rsidRPr="00CB4B77" w:rsidRDefault="009E1C95" w:rsidP="002B5172">
      <w:pPr>
        <w:spacing w:after="0" w:line="240" w:lineRule="auto"/>
        <w:jc w:val="both"/>
        <w:rPr>
          <w:rFonts w:ascii="Verdana" w:eastAsia="Times New Roman" w:hAnsi="Verdana" w:cs="Helvetica"/>
          <w:noProof w:val="0"/>
          <w:color w:val="373737"/>
          <w:sz w:val="18"/>
          <w:szCs w:val="18"/>
          <w:lang w:eastAsia="tr-TR"/>
        </w:rPr>
      </w:pPr>
    </w:p>
    <w:p w:rsidR="002A084E" w:rsidRDefault="002A084E" w:rsidP="002A084E">
      <w:pPr>
        <w:spacing w:after="0" w:line="240" w:lineRule="auto"/>
        <w:jc w:val="center"/>
        <w:rPr>
          <w:rFonts w:ascii="Verdana" w:eastAsia="Times New Roman" w:hAnsi="Verdana" w:cs="Helvetica"/>
          <w:b/>
          <w:bCs/>
          <w:noProof w:val="0"/>
          <w:color w:val="373737"/>
          <w:sz w:val="18"/>
          <w:szCs w:val="18"/>
          <w:u w:val="single"/>
          <w:lang w:eastAsia="tr-TR"/>
        </w:rPr>
      </w:pPr>
      <w:r w:rsidRPr="00F3285C">
        <w:rPr>
          <w:rFonts w:ascii="Verdana" w:eastAsia="Times New Roman" w:hAnsi="Verdana" w:cs="Helvetica"/>
          <w:b/>
          <w:bCs/>
          <w:noProof w:val="0"/>
          <w:color w:val="373737"/>
          <w:sz w:val="18"/>
          <w:szCs w:val="18"/>
          <w:u w:val="single"/>
          <w:lang w:eastAsia="tr-TR"/>
        </w:rPr>
        <w:t>ERASMUS ÖĞRENİM HAREKETLİLİĞİ DEĞERLENDİRME KRİTERİ</w:t>
      </w:r>
    </w:p>
    <w:p w:rsidR="002A084E" w:rsidRPr="005B0BDB" w:rsidRDefault="002A084E" w:rsidP="002A084E">
      <w:pPr>
        <w:spacing w:after="0" w:line="240" w:lineRule="auto"/>
        <w:jc w:val="center"/>
        <w:rPr>
          <w:rFonts w:ascii="Verdana" w:eastAsia="Times New Roman" w:hAnsi="Verdana" w:cs="Helvetica"/>
          <w:b/>
          <w:bCs/>
          <w:noProof w:val="0"/>
          <w:color w:val="373737"/>
          <w:sz w:val="18"/>
          <w:szCs w:val="18"/>
          <w:u w:val="single"/>
          <w:lang w:eastAsia="tr-TR"/>
        </w:rPr>
      </w:pPr>
    </w:p>
    <w:p w:rsidR="002A084E" w:rsidRPr="00F3285C" w:rsidRDefault="002A084E" w:rsidP="002A084E">
      <w:pPr>
        <w:spacing w:after="120" w:line="240" w:lineRule="auto"/>
        <w:jc w:val="both"/>
        <w:rPr>
          <w:rFonts w:ascii="Verdana" w:eastAsia="Times New Roman" w:hAnsi="Verdana" w:cs="Helvetica"/>
          <w:noProof w:val="0"/>
          <w:color w:val="373737"/>
          <w:sz w:val="18"/>
          <w:szCs w:val="18"/>
          <w:lang w:eastAsia="tr-TR"/>
        </w:rPr>
      </w:pPr>
      <w:r w:rsidRPr="00F3285C">
        <w:rPr>
          <w:rFonts w:ascii="Verdana" w:eastAsia="Times New Roman" w:hAnsi="Verdana" w:cs="Helvetica"/>
          <w:noProof w:val="0"/>
          <w:color w:val="373737"/>
          <w:sz w:val="18"/>
          <w:szCs w:val="18"/>
          <w:lang w:eastAsia="tr-TR"/>
        </w:rPr>
        <w:t xml:space="preserve">Öğrenci seçimi, ilan edilen değerlendirme ölçütleri ve ağırlıklı puanları dikkate alınarak, en yüksek puanı alan öğrencilerin Erasmus öğrencisi olarak belirlenmesi suretiyle gerçekleştirilir. En yüksek puanı alan öğrenciler bütçe kontenjanı dâhilinde seçilir. </w:t>
      </w:r>
      <w:r>
        <w:rPr>
          <w:rFonts w:ascii="Verdana" w:eastAsia="Times New Roman" w:hAnsi="Verdana" w:cs="Helvetica"/>
          <w:noProof w:val="0"/>
          <w:color w:val="373737"/>
          <w:sz w:val="18"/>
          <w:szCs w:val="18"/>
          <w:lang w:eastAsia="tr-TR"/>
        </w:rPr>
        <w:t>Ö</w:t>
      </w:r>
      <w:r w:rsidRPr="00F3285C">
        <w:rPr>
          <w:rFonts w:ascii="Verdana" w:eastAsia="Times New Roman" w:hAnsi="Verdana" w:cs="Helvetica"/>
          <w:noProof w:val="0"/>
          <w:color w:val="373737"/>
          <w:sz w:val="18"/>
          <w:szCs w:val="18"/>
          <w:lang w:eastAsia="tr-TR"/>
        </w:rPr>
        <w:t>ğrenim hareketliliği başvurularını değerlendirmede kullanılacak değerlendirme ölçütleri ve ağırlıklı puanlar şunlardır:</w:t>
      </w:r>
    </w:p>
    <w:p w:rsidR="002A084E" w:rsidRPr="00F3285C" w:rsidRDefault="002A084E" w:rsidP="002A084E">
      <w:pPr>
        <w:spacing w:after="0" w:line="240" w:lineRule="auto"/>
        <w:jc w:val="both"/>
        <w:rPr>
          <w:rFonts w:ascii="Verdana" w:eastAsia="Times New Roman" w:hAnsi="Verdana" w:cs="Helvetica"/>
          <w:noProof w:val="0"/>
          <w:color w:val="373737"/>
          <w:sz w:val="18"/>
          <w:szCs w:val="18"/>
          <w:lang w:eastAsia="tr-TR"/>
        </w:rPr>
      </w:pPr>
      <w:r w:rsidRPr="00F3285C">
        <w:rPr>
          <w:rFonts w:ascii="Verdana" w:eastAsia="Times New Roman" w:hAnsi="Verdana" w:cs="Helvetica"/>
          <w:b/>
          <w:bCs/>
          <w:noProof w:val="0"/>
          <w:color w:val="373737"/>
          <w:sz w:val="18"/>
          <w:szCs w:val="18"/>
          <w:lang w:eastAsia="tr-TR"/>
        </w:rPr>
        <w:t>Akademik ba</w:t>
      </w:r>
      <w:r w:rsidR="007D72EE">
        <w:rPr>
          <w:rFonts w:ascii="Verdana" w:eastAsia="Times New Roman" w:hAnsi="Verdana" w:cs="Helvetica"/>
          <w:b/>
          <w:bCs/>
          <w:noProof w:val="0"/>
          <w:color w:val="373737"/>
          <w:sz w:val="18"/>
          <w:szCs w:val="18"/>
          <w:lang w:eastAsia="tr-TR"/>
        </w:rPr>
        <w:t>şarı düzeyi</w:t>
      </w:r>
      <w:r w:rsidR="007D72EE">
        <w:rPr>
          <w:rFonts w:ascii="Verdana" w:eastAsia="Times New Roman" w:hAnsi="Verdana" w:cs="Helvetica"/>
          <w:b/>
          <w:bCs/>
          <w:noProof w:val="0"/>
          <w:color w:val="373737"/>
          <w:sz w:val="18"/>
          <w:szCs w:val="18"/>
          <w:lang w:eastAsia="tr-TR"/>
        </w:rPr>
        <w:tab/>
      </w:r>
      <w:r w:rsidR="007D72EE">
        <w:rPr>
          <w:rFonts w:ascii="Verdana" w:eastAsia="Times New Roman" w:hAnsi="Verdana" w:cs="Helvetica"/>
          <w:b/>
          <w:bCs/>
          <w:noProof w:val="0"/>
          <w:color w:val="373737"/>
          <w:sz w:val="18"/>
          <w:szCs w:val="18"/>
          <w:lang w:eastAsia="tr-TR"/>
        </w:rPr>
        <w:tab/>
      </w:r>
      <w:r w:rsidRPr="00F3285C">
        <w:rPr>
          <w:rFonts w:ascii="Verdana" w:eastAsia="Times New Roman" w:hAnsi="Verdana" w:cs="Helvetica"/>
          <w:b/>
          <w:bCs/>
          <w:noProof w:val="0"/>
          <w:color w:val="373737"/>
          <w:sz w:val="18"/>
          <w:szCs w:val="18"/>
          <w:lang w:eastAsia="tr-TR"/>
        </w:rPr>
        <w:t>: % 50</w:t>
      </w:r>
    </w:p>
    <w:p w:rsidR="002A084E" w:rsidRPr="00F3285C" w:rsidRDefault="007D72EE" w:rsidP="002A084E">
      <w:pPr>
        <w:spacing w:after="0" w:line="240" w:lineRule="auto"/>
        <w:jc w:val="both"/>
        <w:rPr>
          <w:rFonts w:ascii="Verdana" w:eastAsia="Times New Roman" w:hAnsi="Verdana" w:cs="Helvetica"/>
          <w:noProof w:val="0"/>
          <w:color w:val="373737"/>
          <w:sz w:val="18"/>
          <w:szCs w:val="18"/>
          <w:lang w:eastAsia="tr-TR"/>
        </w:rPr>
      </w:pPr>
      <w:r>
        <w:rPr>
          <w:rFonts w:ascii="Verdana" w:eastAsia="Times New Roman" w:hAnsi="Verdana" w:cs="Helvetica"/>
          <w:b/>
          <w:bCs/>
          <w:noProof w:val="0"/>
          <w:color w:val="373737"/>
          <w:sz w:val="18"/>
          <w:szCs w:val="18"/>
          <w:lang w:eastAsia="tr-TR"/>
        </w:rPr>
        <w:t>Dil seviyesi</w:t>
      </w:r>
      <w:r>
        <w:rPr>
          <w:rFonts w:ascii="Verdana" w:eastAsia="Times New Roman" w:hAnsi="Verdana" w:cs="Helvetica"/>
          <w:b/>
          <w:bCs/>
          <w:noProof w:val="0"/>
          <w:color w:val="373737"/>
          <w:sz w:val="18"/>
          <w:szCs w:val="18"/>
          <w:lang w:eastAsia="tr-TR"/>
        </w:rPr>
        <w:tab/>
      </w:r>
      <w:r>
        <w:rPr>
          <w:rFonts w:ascii="Verdana" w:eastAsia="Times New Roman" w:hAnsi="Verdana" w:cs="Helvetica"/>
          <w:b/>
          <w:bCs/>
          <w:noProof w:val="0"/>
          <w:color w:val="373737"/>
          <w:sz w:val="18"/>
          <w:szCs w:val="18"/>
          <w:lang w:eastAsia="tr-TR"/>
        </w:rPr>
        <w:tab/>
      </w:r>
      <w:r>
        <w:rPr>
          <w:rFonts w:ascii="Verdana" w:eastAsia="Times New Roman" w:hAnsi="Verdana" w:cs="Helvetica"/>
          <w:b/>
          <w:bCs/>
          <w:noProof w:val="0"/>
          <w:color w:val="373737"/>
          <w:sz w:val="18"/>
          <w:szCs w:val="18"/>
          <w:lang w:eastAsia="tr-TR"/>
        </w:rPr>
        <w:tab/>
      </w:r>
      <w:r>
        <w:rPr>
          <w:rFonts w:ascii="Verdana" w:eastAsia="Times New Roman" w:hAnsi="Verdana" w:cs="Helvetica"/>
          <w:b/>
          <w:bCs/>
          <w:noProof w:val="0"/>
          <w:color w:val="373737"/>
          <w:sz w:val="18"/>
          <w:szCs w:val="18"/>
          <w:lang w:eastAsia="tr-TR"/>
        </w:rPr>
        <w:tab/>
      </w:r>
      <w:r w:rsidR="002A084E" w:rsidRPr="00F3285C">
        <w:rPr>
          <w:rFonts w:ascii="Verdana" w:eastAsia="Times New Roman" w:hAnsi="Verdana" w:cs="Helvetica"/>
          <w:b/>
          <w:bCs/>
          <w:noProof w:val="0"/>
          <w:color w:val="373737"/>
          <w:sz w:val="18"/>
          <w:szCs w:val="18"/>
          <w:lang w:eastAsia="tr-TR"/>
        </w:rPr>
        <w:t>: % 50</w:t>
      </w:r>
    </w:p>
    <w:p w:rsidR="002A084E" w:rsidRPr="005B0BDB" w:rsidRDefault="007D72EE" w:rsidP="002A084E">
      <w:pPr>
        <w:spacing w:after="0" w:line="240" w:lineRule="auto"/>
        <w:jc w:val="both"/>
        <w:rPr>
          <w:rFonts w:ascii="Verdana" w:eastAsia="Times New Roman" w:hAnsi="Verdana" w:cs="Helvetica"/>
          <w:b/>
          <w:bCs/>
          <w:noProof w:val="0"/>
          <w:color w:val="373737"/>
          <w:sz w:val="18"/>
          <w:szCs w:val="18"/>
          <w:lang w:eastAsia="tr-TR"/>
        </w:rPr>
      </w:pPr>
      <w:r>
        <w:rPr>
          <w:rFonts w:ascii="Verdana" w:eastAsia="Times New Roman" w:hAnsi="Verdana" w:cs="Helvetica"/>
          <w:b/>
          <w:bCs/>
          <w:noProof w:val="0"/>
          <w:color w:val="373737"/>
          <w:sz w:val="18"/>
          <w:szCs w:val="18"/>
          <w:lang w:eastAsia="tr-TR"/>
        </w:rPr>
        <w:t>(Toplam 100</w:t>
      </w:r>
      <w:r w:rsidR="002A084E" w:rsidRPr="00F3285C">
        <w:rPr>
          <w:rFonts w:ascii="Verdana" w:eastAsia="Times New Roman" w:hAnsi="Verdana" w:cs="Helvetica"/>
          <w:b/>
          <w:bCs/>
          <w:noProof w:val="0"/>
          <w:color w:val="373737"/>
          <w:sz w:val="18"/>
          <w:szCs w:val="18"/>
          <w:lang w:eastAsia="tr-TR"/>
        </w:rPr>
        <w:t xml:space="preserve"> puan üzerinden)</w:t>
      </w:r>
    </w:p>
    <w:p w:rsidR="002A084E" w:rsidRPr="005B0BDB" w:rsidRDefault="002A084E" w:rsidP="002A084E">
      <w:pPr>
        <w:spacing w:after="0" w:line="240" w:lineRule="auto"/>
        <w:jc w:val="both"/>
        <w:rPr>
          <w:rFonts w:ascii="Verdana" w:eastAsia="Times New Roman" w:hAnsi="Verdana" w:cs="Helvetica"/>
          <w:noProof w:val="0"/>
          <w:color w:val="373737"/>
          <w:sz w:val="18"/>
          <w:szCs w:val="18"/>
          <w:lang w:eastAsia="tr-TR"/>
        </w:rPr>
      </w:pPr>
    </w:p>
    <w:p w:rsidR="002A084E" w:rsidRPr="005B0BDB" w:rsidRDefault="002A084E" w:rsidP="002A084E">
      <w:pPr>
        <w:numPr>
          <w:ilvl w:val="0"/>
          <w:numId w:val="6"/>
        </w:numPr>
        <w:spacing w:after="0" w:line="240" w:lineRule="auto"/>
        <w:ind w:left="0"/>
        <w:jc w:val="both"/>
        <w:rPr>
          <w:rFonts w:ascii="Verdana" w:eastAsia="Times New Roman" w:hAnsi="Verdana" w:cs="Helvetica"/>
          <w:noProof w:val="0"/>
          <w:color w:val="373737"/>
          <w:sz w:val="18"/>
          <w:szCs w:val="18"/>
          <w:lang w:eastAsia="tr-TR"/>
        </w:rPr>
      </w:pPr>
      <w:r w:rsidRPr="005B0BDB">
        <w:rPr>
          <w:rFonts w:ascii="Verdana" w:eastAsia="Times New Roman" w:hAnsi="Verdana" w:cs="Helvetica"/>
          <w:b/>
          <w:bCs/>
          <w:noProof w:val="0"/>
          <w:color w:val="373737"/>
          <w:sz w:val="18"/>
          <w:szCs w:val="18"/>
          <w:lang w:eastAsia="tr-TR"/>
        </w:rPr>
        <w:t>Engelli öğrencilere (engelliliğin belgelenmesi kaydıyla) +10 puan</w:t>
      </w:r>
    </w:p>
    <w:p w:rsidR="00EB1EB0" w:rsidRPr="00EB1EB0" w:rsidRDefault="002A084E" w:rsidP="002A084E">
      <w:pPr>
        <w:numPr>
          <w:ilvl w:val="0"/>
          <w:numId w:val="6"/>
        </w:numPr>
        <w:spacing w:after="0" w:line="240" w:lineRule="auto"/>
        <w:ind w:left="0"/>
        <w:jc w:val="both"/>
        <w:rPr>
          <w:rFonts w:ascii="Verdana" w:eastAsia="Times New Roman" w:hAnsi="Verdana" w:cs="Helvetica"/>
          <w:noProof w:val="0"/>
          <w:color w:val="373737"/>
          <w:sz w:val="18"/>
          <w:szCs w:val="18"/>
          <w:lang w:eastAsia="tr-TR"/>
        </w:rPr>
      </w:pPr>
      <w:r w:rsidRPr="00F3285C">
        <w:rPr>
          <w:rFonts w:ascii="Verdana" w:eastAsia="Times New Roman" w:hAnsi="Verdana" w:cs="Helvetica"/>
          <w:b/>
          <w:bCs/>
          <w:noProof w:val="0"/>
          <w:color w:val="373737"/>
          <w:sz w:val="18"/>
          <w:szCs w:val="18"/>
          <w:lang w:eastAsia="tr-TR"/>
        </w:rPr>
        <w:t>Şehit ve Gazi çocuklarına: +10 puan</w:t>
      </w:r>
      <w:bookmarkStart w:id="1" w:name="_ftnref1"/>
      <w:bookmarkEnd w:id="1"/>
      <w:r w:rsidR="00EB1EB0">
        <w:rPr>
          <w:rFonts w:ascii="Verdana" w:eastAsia="Times New Roman" w:hAnsi="Verdana" w:cs="Helvetica"/>
          <w:b/>
          <w:bCs/>
          <w:noProof w:val="0"/>
          <w:color w:val="373737"/>
          <w:sz w:val="18"/>
          <w:szCs w:val="18"/>
          <w:lang w:eastAsia="tr-TR"/>
        </w:rPr>
        <w:t xml:space="preserve"> </w:t>
      </w:r>
    </w:p>
    <w:p w:rsidR="002A084E" w:rsidRPr="00F3285C" w:rsidRDefault="00EB1EB0" w:rsidP="00EB1EB0">
      <w:pPr>
        <w:spacing w:after="0" w:line="240" w:lineRule="auto"/>
        <w:jc w:val="both"/>
        <w:rPr>
          <w:rFonts w:ascii="Verdana" w:eastAsia="Times New Roman" w:hAnsi="Verdana" w:cs="Helvetica"/>
          <w:noProof w:val="0"/>
          <w:color w:val="373737"/>
          <w:sz w:val="18"/>
          <w:szCs w:val="18"/>
          <w:lang w:eastAsia="tr-TR"/>
        </w:rPr>
      </w:pPr>
      <w:r w:rsidRPr="00F3285C">
        <w:rPr>
          <w:rFonts w:ascii="Verdana" w:eastAsia="Times New Roman" w:hAnsi="Verdana" w:cs="Helvetica"/>
          <w:noProof w:val="0"/>
          <w:color w:val="373737"/>
          <w:sz w:val="18"/>
          <w:szCs w:val="18"/>
          <w:lang w:eastAsia="tr-TR"/>
        </w:rPr>
        <w:t>12/4/1991 tarih ve 3713 sayılı Terörle Mücadele Kanunu’nun 21. Maddesine göre “kamu görevlilerinden yurtiçinde ve yurtdışında görevlerini ifa ederlerken veya sıfatları kalkmış olsa bile bu görevlerini yapmalarından dolayı terör eylemlerine muhatap olarak yaralanan, engelli hâle gelen, ölen veya öldürülenlerin çocukları Şehit ve Gazi çocukları sayılır ve Erasmus hareketliliğine başvurmaları halinde</w:t>
      </w:r>
      <w:r w:rsidRPr="005B0BDB">
        <w:rPr>
          <w:rFonts w:ascii="Verdana" w:eastAsia="Times New Roman" w:hAnsi="Verdana" w:cs="Helvetica"/>
          <w:noProof w:val="0"/>
          <w:color w:val="373737"/>
          <w:sz w:val="18"/>
          <w:szCs w:val="18"/>
          <w:lang w:eastAsia="tr-TR"/>
        </w:rPr>
        <w:t xml:space="preserve"> Erasmus puanlarına</w:t>
      </w:r>
      <w:r w:rsidRPr="00F3285C">
        <w:rPr>
          <w:rFonts w:ascii="Verdana" w:eastAsia="Times New Roman" w:hAnsi="Verdana" w:cs="Helvetica"/>
          <w:noProof w:val="0"/>
          <w:color w:val="373737"/>
          <w:sz w:val="18"/>
          <w:szCs w:val="18"/>
          <w:lang w:eastAsia="tr-TR"/>
        </w:rPr>
        <w:t xml:space="preserve"> +10 puan</w:t>
      </w:r>
      <w:r w:rsidRPr="005B0BDB">
        <w:rPr>
          <w:rFonts w:ascii="Verdana" w:eastAsia="Times New Roman" w:hAnsi="Verdana" w:cs="Helvetica"/>
          <w:noProof w:val="0"/>
          <w:color w:val="373737"/>
          <w:sz w:val="18"/>
          <w:szCs w:val="18"/>
          <w:lang w:eastAsia="tr-TR"/>
        </w:rPr>
        <w:t xml:space="preserve"> yansıtılır</w:t>
      </w:r>
    </w:p>
    <w:p w:rsidR="002A084E" w:rsidRPr="00F3285C" w:rsidRDefault="002A084E" w:rsidP="002A084E">
      <w:pPr>
        <w:numPr>
          <w:ilvl w:val="0"/>
          <w:numId w:val="6"/>
        </w:numPr>
        <w:spacing w:after="0" w:line="240" w:lineRule="auto"/>
        <w:ind w:left="0"/>
        <w:jc w:val="both"/>
        <w:rPr>
          <w:rFonts w:ascii="Verdana" w:eastAsia="Times New Roman" w:hAnsi="Verdana" w:cs="Helvetica"/>
          <w:noProof w:val="0"/>
          <w:color w:val="373737"/>
          <w:sz w:val="18"/>
          <w:szCs w:val="18"/>
          <w:lang w:eastAsia="tr-TR"/>
        </w:rPr>
      </w:pPr>
      <w:r w:rsidRPr="00F3285C">
        <w:rPr>
          <w:rFonts w:ascii="Verdana" w:eastAsia="Times New Roman" w:hAnsi="Verdana" w:cs="Helvetica"/>
          <w:b/>
          <w:bCs/>
          <w:noProof w:val="0"/>
          <w:color w:val="373737"/>
          <w:sz w:val="18"/>
          <w:szCs w:val="18"/>
          <w:lang w:eastAsia="tr-TR"/>
        </w:rPr>
        <w:t>Daha önce yararlanma (hibeli veya hibesiz her bir faaliyet için) : -10 puan</w:t>
      </w:r>
    </w:p>
    <w:p w:rsidR="002A084E" w:rsidRPr="00F3285C" w:rsidRDefault="002A084E" w:rsidP="002A084E">
      <w:pPr>
        <w:numPr>
          <w:ilvl w:val="0"/>
          <w:numId w:val="6"/>
        </w:numPr>
        <w:spacing w:after="0" w:line="240" w:lineRule="auto"/>
        <w:ind w:left="0"/>
        <w:jc w:val="both"/>
        <w:rPr>
          <w:rFonts w:ascii="Verdana" w:eastAsia="Times New Roman" w:hAnsi="Verdana" w:cs="Helvetica"/>
          <w:noProof w:val="0"/>
          <w:color w:val="373737"/>
          <w:sz w:val="18"/>
          <w:szCs w:val="18"/>
          <w:lang w:eastAsia="tr-TR"/>
        </w:rPr>
      </w:pPr>
      <w:r w:rsidRPr="00F3285C">
        <w:rPr>
          <w:rFonts w:ascii="Verdana" w:eastAsia="Times New Roman" w:hAnsi="Verdana" w:cs="Helvetica"/>
          <w:b/>
          <w:bCs/>
          <w:noProof w:val="0"/>
          <w:color w:val="373737"/>
          <w:sz w:val="18"/>
          <w:szCs w:val="18"/>
          <w:lang w:eastAsia="tr-TR"/>
        </w:rPr>
        <w:t>Vatandaşı olunan ülkede hareketliliğe katılma: -10 puan</w:t>
      </w:r>
    </w:p>
    <w:p w:rsidR="002A084E" w:rsidRPr="00BA6FA8" w:rsidRDefault="002A084E" w:rsidP="002A084E">
      <w:pPr>
        <w:numPr>
          <w:ilvl w:val="0"/>
          <w:numId w:val="6"/>
        </w:numPr>
        <w:spacing w:after="0" w:line="240" w:lineRule="auto"/>
        <w:ind w:left="0"/>
        <w:jc w:val="both"/>
        <w:rPr>
          <w:rFonts w:ascii="Verdana" w:eastAsia="Times New Roman" w:hAnsi="Verdana" w:cs="Helvetica"/>
          <w:noProof w:val="0"/>
          <w:color w:val="373737"/>
          <w:sz w:val="18"/>
          <w:szCs w:val="18"/>
          <w:lang w:eastAsia="tr-TR"/>
        </w:rPr>
      </w:pPr>
      <w:r w:rsidRPr="00F3285C">
        <w:rPr>
          <w:rFonts w:ascii="Verdana" w:eastAsia="Times New Roman" w:hAnsi="Verdana" w:cs="Helvetica"/>
          <w:b/>
          <w:bCs/>
          <w:noProof w:val="0"/>
          <w:color w:val="373737"/>
          <w:sz w:val="18"/>
          <w:szCs w:val="18"/>
          <w:lang w:eastAsia="tr-TR"/>
        </w:rPr>
        <w:t>Geçtiğimiz yıllarda Üniversitemiz Erasmus Yabancı dil sınavlarına başvurduğu halde girmemiş olanlardan: -5 puan</w:t>
      </w:r>
    </w:p>
    <w:p w:rsidR="002A084E" w:rsidRPr="00F3285C" w:rsidRDefault="002A084E" w:rsidP="002A084E">
      <w:pPr>
        <w:spacing w:after="0" w:line="240" w:lineRule="auto"/>
        <w:jc w:val="both"/>
        <w:rPr>
          <w:rFonts w:ascii="Verdana" w:eastAsia="Times New Roman" w:hAnsi="Verdana" w:cs="Helvetica"/>
          <w:noProof w:val="0"/>
          <w:color w:val="373737"/>
          <w:sz w:val="18"/>
          <w:szCs w:val="18"/>
          <w:lang w:eastAsia="tr-TR"/>
        </w:rPr>
      </w:pPr>
    </w:p>
    <w:p w:rsidR="002A084E" w:rsidRDefault="002A084E" w:rsidP="009A046B">
      <w:pPr>
        <w:jc w:val="both"/>
        <w:rPr>
          <w:rFonts w:ascii="Verdana" w:eastAsia="Times New Roman" w:hAnsi="Verdana" w:cs="Helvetica"/>
          <w:b/>
          <w:bCs/>
          <w:noProof w:val="0"/>
          <w:color w:val="373737"/>
          <w:sz w:val="18"/>
          <w:szCs w:val="18"/>
          <w:lang w:eastAsia="tr-TR"/>
        </w:rPr>
      </w:pPr>
      <w:r w:rsidRPr="00F3285C">
        <w:rPr>
          <w:rFonts w:ascii="Verdana" w:eastAsia="Times New Roman" w:hAnsi="Verdana" w:cs="Helvetica"/>
          <w:noProof w:val="0"/>
          <w:color w:val="373737"/>
          <w:sz w:val="18"/>
          <w:szCs w:val="18"/>
          <w:lang w:eastAsia="tr-TR"/>
        </w:rPr>
        <w:t>Yurtdışı Türkler ve Akraba Topluluklar Başkanlığı (YTB), (21.11.2017 tarih ve 34249659-E.78918 numaralı yazı ile) 2017-2018 bahar döneminden itibaren Türkiye Burslusu öğrencilerin uluslararası değişim programlarına katılmalarını uygun değerlendirmeyeceğini belirttiğinden, </w:t>
      </w:r>
      <w:r w:rsidRPr="00F3285C">
        <w:rPr>
          <w:rFonts w:ascii="Verdana" w:eastAsia="Times New Roman" w:hAnsi="Verdana" w:cs="Helvetica"/>
          <w:b/>
          <w:bCs/>
          <w:noProof w:val="0"/>
          <w:color w:val="373737"/>
          <w:sz w:val="18"/>
          <w:szCs w:val="18"/>
          <w:lang w:eastAsia="tr-TR"/>
        </w:rPr>
        <w:t xml:space="preserve">YTB </w:t>
      </w:r>
      <w:r w:rsidR="009A046B">
        <w:rPr>
          <w:rFonts w:ascii="Verdana" w:eastAsia="Times New Roman" w:hAnsi="Verdana" w:cs="Helvetica"/>
          <w:b/>
          <w:bCs/>
          <w:noProof w:val="0"/>
          <w:color w:val="373737"/>
          <w:sz w:val="18"/>
          <w:szCs w:val="18"/>
          <w:lang w:eastAsia="tr-TR"/>
        </w:rPr>
        <w:t>b</w:t>
      </w:r>
      <w:r w:rsidRPr="00F3285C">
        <w:rPr>
          <w:rFonts w:ascii="Verdana" w:eastAsia="Times New Roman" w:hAnsi="Verdana" w:cs="Helvetica"/>
          <w:b/>
          <w:bCs/>
          <w:noProof w:val="0"/>
          <w:color w:val="373737"/>
          <w:sz w:val="18"/>
          <w:szCs w:val="18"/>
          <w:lang w:eastAsia="tr-TR"/>
        </w:rPr>
        <w:t>urslusu</w:t>
      </w:r>
      <w:r w:rsidRPr="00F3285C">
        <w:rPr>
          <w:rFonts w:ascii="Verdana" w:eastAsia="Times New Roman" w:hAnsi="Verdana" w:cs="Helvetica"/>
          <w:noProof w:val="0"/>
          <w:color w:val="373737"/>
          <w:sz w:val="18"/>
          <w:szCs w:val="18"/>
          <w:lang w:eastAsia="tr-TR"/>
        </w:rPr>
        <w:t> olarak gelen öğrenciler ders dönemi için Erasmus programına</w:t>
      </w:r>
      <w:r w:rsidRPr="005B0BDB">
        <w:rPr>
          <w:rFonts w:ascii="Verdana" w:eastAsia="Times New Roman" w:hAnsi="Verdana" w:cs="Helvetica"/>
          <w:noProof w:val="0"/>
          <w:color w:val="373737"/>
          <w:sz w:val="18"/>
          <w:szCs w:val="18"/>
          <w:lang w:eastAsia="tr-TR"/>
        </w:rPr>
        <w:t xml:space="preserve"> </w:t>
      </w:r>
      <w:r w:rsidR="009A046B">
        <w:rPr>
          <w:rFonts w:ascii="Verdana" w:eastAsia="Times New Roman" w:hAnsi="Verdana" w:cs="Helvetica"/>
          <w:b/>
          <w:bCs/>
          <w:noProof w:val="0"/>
          <w:color w:val="373737"/>
          <w:sz w:val="18"/>
          <w:szCs w:val="18"/>
          <w:lang w:eastAsia="tr-TR"/>
        </w:rPr>
        <w:t>başvuramamaktadır</w:t>
      </w:r>
      <w:r w:rsidRPr="00F3285C">
        <w:rPr>
          <w:rFonts w:ascii="Verdana" w:eastAsia="Times New Roman" w:hAnsi="Verdana" w:cs="Helvetica"/>
          <w:b/>
          <w:bCs/>
          <w:noProof w:val="0"/>
          <w:color w:val="373737"/>
          <w:sz w:val="18"/>
          <w:szCs w:val="18"/>
          <w:lang w:eastAsia="tr-TR"/>
        </w:rPr>
        <w:t>lar. (Lisansüstü programlardaki öğrenciler, YTB’den yazılı onay alarak, tez dönemi için faaliyete katılabilirler)</w:t>
      </w:r>
    </w:p>
    <w:p w:rsidR="00566910" w:rsidRDefault="00566910" w:rsidP="00566910">
      <w:pPr>
        <w:spacing w:after="0" w:line="240" w:lineRule="auto"/>
        <w:jc w:val="center"/>
        <w:rPr>
          <w:rFonts w:ascii="Verdana" w:eastAsia="Times New Roman" w:hAnsi="Verdana" w:cs="Helvetica"/>
          <w:b/>
          <w:bCs/>
          <w:noProof w:val="0"/>
          <w:color w:val="373737"/>
          <w:sz w:val="18"/>
          <w:szCs w:val="18"/>
          <w:u w:val="single"/>
          <w:lang w:eastAsia="tr-TR"/>
        </w:rPr>
      </w:pPr>
      <w:r w:rsidRPr="00F3285C">
        <w:rPr>
          <w:rFonts w:ascii="Verdana" w:eastAsia="Times New Roman" w:hAnsi="Verdana" w:cs="Helvetica"/>
          <w:b/>
          <w:bCs/>
          <w:noProof w:val="0"/>
          <w:color w:val="373737"/>
          <w:sz w:val="18"/>
          <w:szCs w:val="18"/>
          <w:u w:val="single"/>
          <w:lang w:eastAsia="tr-TR"/>
        </w:rPr>
        <w:t>YABANCI DİL SINAVI GENEL HÜKÜMLER</w:t>
      </w:r>
    </w:p>
    <w:p w:rsidR="00566910" w:rsidRPr="00F3285C" w:rsidRDefault="00566910" w:rsidP="00566910">
      <w:pPr>
        <w:spacing w:after="0" w:line="240" w:lineRule="auto"/>
        <w:jc w:val="center"/>
        <w:rPr>
          <w:rFonts w:ascii="Verdana" w:eastAsia="Times New Roman" w:hAnsi="Verdana" w:cs="Helvetica"/>
          <w:noProof w:val="0"/>
          <w:color w:val="373737"/>
          <w:sz w:val="18"/>
          <w:szCs w:val="18"/>
          <w:lang w:eastAsia="tr-TR"/>
        </w:rPr>
      </w:pPr>
    </w:p>
    <w:p w:rsidR="00566910" w:rsidRDefault="00566910" w:rsidP="00566910">
      <w:pPr>
        <w:jc w:val="both"/>
        <w:rPr>
          <w:rFonts w:ascii="Verdana" w:eastAsia="Times New Roman" w:hAnsi="Verdana" w:cs="Helvetica"/>
          <w:b/>
          <w:bCs/>
          <w:noProof w:val="0"/>
          <w:color w:val="373737"/>
          <w:sz w:val="18"/>
          <w:szCs w:val="18"/>
          <w:lang w:eastAsia="tr-TR"/>
        </w:rPr>
      </w:pPr>
      <w:r w:rsidRPr="00F3285C">
        <w:rPr>
          <w:rFonts w:ascii="Verdana" w:eastAsia="Times New Roman" w:hAnsi="Verdana" w:cs="Helvetica"/>
          <w:noProof w:val="0"/>
          <w:color w:val="373737"/>
          <w:sz w:val="18"/>
          <w:szCs w:val="18"/>
          <w:lang w:eastAsia="tr-TR"/>
        </w:rPr>
        <w:t xml:space="preserve">Koordinatörlüğümüzce alınacak Erasmus hareketlilik başvurularında, </w:t>
      </w:r>
      <w:r w:rsidRPr="005B0BDB">
        <w:rPr>
          <w:rFonts w:ascii="Verdana" w:eastAsia="Times New Roman" w:hAnsi="Verdana" w:cs="Helvetica"/>
          <w:noProof w:val="0"/>
          <w:color w:val="373737"/>
          <w:sz w:val="18"/>
          <w:szCs w:val="18"/>
          <w:lang w:eastAsia="tr-TR"/>
        </w:rPr>
        <w:t>Alanya Alaaddin Keykubat</w:t>
      </w:r>
      <w:r w:rsidRPr="00F3285C">
        <w:rPr>
          <w:rFonts w:ascii="Verdana" w:eastAsia="Times New Roman" w:hAnsi="Verdana" w:cs="Helvetica"/>
          <w:noProof w:val="0"/>
          <w:color w:val="373737"/>
          <w:sz w:val="18"/>
          <w:szCs w:val="18"/>
          <w:lang w:eastAsia="tr-TR"/>
        </w:rPr>
        <w:t xml:space="preserve"> Üniversitesi</w:t>
      </w:r>
      <w:r w:rsidRPr="005B0BDB">
        <w:rPr>
          <w:rFonts w:ascii="Verdana" w:eastAsia="Times New Roman" w:hAnsi="Verdana" w:cs="Helvetica"/>
          <w:noProof w:val="0"/>
          <w:color w:val="373737"/>
          <w:sz w:val="18"/>
          <w:szCs w:val="18"/>
          <w:lang w:eastAsia="tr-TR"/>
        </w:rPr>
        <w:t xml:space="preserve"> YDYS (Yabancı Dil Yeterlilik Sınavı)</w:t>
      </w:r>
      <w:r w:rsidRPr="00F3285C">
        <w:rPr>
          <w:rFonts w:ascii="Verdana" w:eastAsia="Times New Roman" w:hAnsi="Verdana" w:cs="Helvetica"/>
          <w:noProof w:val="0"/>
          <w:color w:val="373737"/>
          <w:sz w:val="18"/>
          <w:szCs w:val="18"/>
          <w:lang w:eastAsia="tr-TR"/>
        </w:rPr>
        <w:t xml:space="preserve"> ile YDS’den (son 5 yıl), YÖKDİL’den</w:t>
      </w:r>
      <w:r w:rsidR="000D6081">
        <w:rPr>
          <w:rFonts w:ascii="Verdana" w:eastAsia="Times New Roman" w:hAnsi="Verdana" w:cs="Helvetica"/>
          <w:noProof w:val="0"/>
          <w:color w:val="373737"/>
          <w:sz w:val="18"/>
          <w:szCs w:val="18"/>
          <w:lang w:eastAsia="tr-TR"/>
        </w:rPr>
        <w:t xml:space="preserve"> </w:t>
      </w:r>
      <w:r w:rsidR="000D6081" w:rsidRPr="00F3285C">
        <w:rPr>
          <w:rFonts w:ascii="Verdana" w:eastAsia="Times New Roman" w:hAnsi="Verdana" w:cs="Helvetica"/>
          <w:noProof w:val="0"/>
          <w:color w:val="373737"/>
          <w:sz w:val="18"/>
          <w:szCs w:val="18"/>
          <w:lang w:eastAsia="tr-TR"/>
        </w:rPr>
        <w:t>(son 5 yıl)</w:t>
      </w:r>
      <w:r w:rsidRPr="00F3285C">
        <w:rPr>
          <w:rFonts w:ascii="Verdana" w:eastAsia="Times New Roman" w:hAnsi="Verdana" w:cs="Helvetica"/>
          <w:noProof w:val="0"/>
          <w:color w:val="373737"/>
          <w:sz w:val="18"/>
          <w:szCs w:val="18"/>
          <w:lang w:eastAsia="tr-TR"/>
        </w:rPr>
        <w:t xml:space="preserve"> alınmış olan puanlar geçerli olacaktır. Bu sınavlara ek olarak, ÖSYM tarafından eşdeğerliği kabul edilen sınavlardan alınmış olan puanlar, ÖSYM tarafından yayınlanan en güncel dönüştürme tablosu e</w:t>
      </w:r>
      <w:r w:rsidR="000A7D7A">
        <w:rPr>
          <w:rFonts w:ascii="Verdana" w:eastAsia="Times New Roman" w:hAnsi="Verdana" w:cs="Helvetica"/>
          <w:noProof w:val="0"/>
          <w:color w:val="373737"/>
          <w:sz w:val="18"/>
          <w:szCs w:val="18"/>
          <w:lang w:eastAsia="tr-TR"/>
        </w:rPr>
        <w:t>sas alınarak kabul edilecektir.</w:t>
      </w:r>
      <w:r w:rsidR="000A7D7A">
        <w:rPr>
          <w:rFonts w:ascii="Verdana" w:eastAsia="Times New Roman" w:hAnsi="Verdana" w:cs="Helvetica"/>
          <w:b/>
          <w:bCs/>
          <w:noProof w:val="0"/>
          <w:color w:val="373737"/>
          <w:sz w:val="18"/>
          <w:szCs w:val="18"/>
          <w:lang w:eastAsia="tr-TR"/>
        </w:rPr>
        <w:t xml:space="preserve"> </w:t>
      </w:r>
    </w:p>
    <w:p w:rsidR="000A4567" w:rsidRPr="00F3285C" w:rsidRDefault="000A4567" w:rsidP="000A4567">
      <w:pPr>
        <w:spacing w:after="0" w:line="240" w:lineRule="auto"/>
        <w:jc w:val="center"/>
        <w:rPr>
          <w:rFonts w:ascii="Verdana" w:eastAsia="Times New Roman" w:hAnsi="Verdana" w:cs="Helvetica"/>
          <w:noProof w:val="0"/>
          <w:color w:val="373737"/>
          <w:sz w:val="18"/>
          <w:szCs w:val="18"/>
          <w:lang w:eastAsia="tr-TR"/>
        </w:rPr>
      </w:pPr>
      <w:r w:rsidRPr="005B0BDB">
        <w:rPr>
          <w:rFonts w:ascii="Verdana" w:eastAsia="Times New Roman" w:hAnsi="Verdana" w:cs="Helvetica"/>
          <w:b/>
          <w:bCs/>
          <w:noProof w:val="0"/>
          <w:color w:val="373737"/>
          <w:sz w:val="18"/>
          <w:szCs w:val="18"/>
          <w:lang w:eastAsia="tr-TR"/>
        </w:rPr>
        <w:t>KONTENJANLAR</w:t>
      </w:r>
    </w:p>
    <w:p w:rsidR="000A4567" w:rsidRDefault="000A4567" w:rsidP="000A4567">
      <w:pPr>
        <w:spacing w:after="0" w:line="240" w:lineRule="auto"/>
        <w:jc w:val="both"/>
        <w:rPr>
          <w:rFonts w:ascii="Verdana" w:eastAsia="Times New Roman" w:hAnsi="Verdana" w:cs="Helvetica"/>
          <w:noProof w:val="0"/>
          <w:color w:val="373737"/>
          <w:sz w:val="18"/>
          <w:szCs w:val="18"/>
          <w:lang w:eastAsia="tr-TR"/>
        </w:rPr>
      </w:pPr>
    </w:p>
    <w:p w:rsidR="00127154" w:rsidRDefault="000A4567" w:rsidP="000A4567">
      <w:pPr>
        <w:jc w:val="both"/>
        <w:rPr>
          <w:rFonts w:ascii="Verdana" w:eastAsia="Times New Roman" w:hAnsi="Verdana" w:cs="Helvetica"/>
          <w:noProof w:val="0"/>
          <w:color w:val="373737"/>
          <w:sz w:val="18"/>
          <w:szCs w:val="18"/>
          <w:lang w:eastAsia="tr-TR"/>
        </w:rPr>
      </w:pPr>
      <w:r w:rsidRPr="00F3285C">
        <w:rPr>
          <w:rFonts w:ascii="Verdana" w:eastAsia="Times New Roman" w:hAnsi="Verdana" w:cs="Helvetica"/>
          <w:noProof w:val="0"/>
          <w:color w:val="373737"/>
          <w:sz w:val="18"/>
          <w:szCs w:val="18"/>
          <w:lang w:eastAsia="tr-TR"/>
        </w:rPr>
        <w:t>Birimlerimizden hareketliliğe katılmak isteyen öğrenciler, kendi birimlerine ait kontenjanlara başvuruda bulunabileceklerdir.</w:t>
      </w:r>
      <w:r w:rsidRPr="005B0BDB">
        <w:rPr>
          <w:rFonts w:ascii="Verdana" w:eastAsia="Times New Roman" w:hAnsi="Verdana" w:cs="Helvetica"/>
          <w:noProof w:val="0"/>
          <w:color w:val="373737"/>
          <w:sz w:val="18"/>
          <w:szCs w:val="18"/>
          <w:lang w:eastAsia="tr-TR"/>
        </w:rPr>
        <w:t xml:space="preserve"> Kontenjanlar belirlenirken her bir bölümden </w:t>
      </w:r>
      <w:r w:rsidRPr="005B0BDB">
        <w:rPr>
          <w:rFonts w:ascii="Verdana" w:eastAsia="Times New Roman" w:hAnsi="Verdana" w:cs="Helvetica"/>
          <w:b/>
          <w:bCs/>
          <w:noProof w:val="0"/>
          <w:color w:val="373737"/>
          <w:sz w:val="18"/>
          <w:szCs w:val="18"/>
          <w:lang w:eastAsia="tr-TR"/>
        </w:rPr>
        <w:t>en az bir</w:t>
      </w:r>
      <w:r w:rsidRPr="005B0BDB">
        <w:rPr>
          <w:rFonts w:ascii="Verdana" w:eastAsia="Times New Roman" w:hAnsi="Verdana" w:cs="Helvetica"/>
          <w:noProof w:val="0"/>
          <w:color w:val="373737"/>
          <w:sz w:val="18"/>
          <w:szCs w:val="18"/>
          <w:lang w:eastAsia="tr-TR"/>
        </w:rPr>
        <w:t xml:space="preserve"> öğrenci </w:t>
      </w:r>
      <w:r w:rsidRPr="005B0BDB">
        <w:rPr>
          <w:rFonts w:ascii="Verdana" w:eastAsia="Times New Roman" w:hAnsi="Verdana" w:cs="Helvetica"/>
          <w:noProof w:val="0"/>
          <w:color w:val="373737"/>
          <w:sz w:val="18"/>
          <w:szCs w:val="18"/>
          <w:lang w:eastAsia="tr-TR"/>
        </w:rPr>
        <w:lastRenderedPageBreak/>
        <w:t>hareketliliğe katılabilecek şekilde bir düzenleme yapılmıştır</w:t>
      </w:r>
      <w:r w:rsidRPr="00F3285C">
        <w:rPr>
          <w:rFonts w:ascii="Verdana" w:eastAsia="Times New Roman" w:hAnsi="Verdana" w:cs="Helvetica"/>
          <w:noProof w:val="0"/>
          <w:color w:val="373737"/>
          <w:sz w:val="18"/>
          <w:szCs w:val="18"/>
          <w:lang w:eastAsia="tr-TR"/>
        </w:rPr>
        <w:t xml:space="preserve">. </w:t>
      </w:r>
      <w:r>
        <w:rPr>
          <w:rFonts w:ascii="Verdana" w:eastAsia="Times New Roman" w:hAnsi="Verdana" w:cs="Helvetica"/>
          <w:noProof w:val="0"/>
          <w:color w:val="373737"/>
          <w:sz w:val="18"/>
          <w:szCs w:val="18"/>
          <w:lang w:eastAsia="tr-TR"/>
        </w:rPr>
        <w:t xml:space="preserve">Bunun nedeni üniversitemizin her bir bölümünün öğrencilerine başvurma hakkı tanımaktır. </w:t>
      </w:r>
      <w:r w:rsidR="00127154">
        <w:rPr>
          <w:rFonts w:ascii="Verdana" w:eastAsia="Times New Roman" w:hAnsi="Verdana" w:cs="Helvetica"/>
          <w:noProof w:val="0"/>
          <w:color w:val="373737"/>
          <w:sz w:val="18"/>
          <w:szCs w:val="18"/>
          <w:lang w:eastAsia="tr-TR"/>
        </w:rPr>
        <w:t xml:space="preserve">Nihai kontanjanlar Ulusal Ajansın üniversitemize tahsis edeceği hibeye göre Nisan ayı sonunda duyurulacaktır. </w:t>
      </w:r>
      <w:r w:rsidR="004242F8">
        <w:rPr>
          <w:rFonts w:ascii="Verdana" w:eastAsia="Times New Roman" w:hAnsi="Verdana" w:cs="Helvetica"/>
          <w:noProof w:val="0"/>
          <w:color w:val="373737"/>
          <w:sz w:val="18"/>
          <w:szCs w:val="18"/>
          <w:lang w:eastAsia="tr-TR"/>
        </w:rPr>
        <w:t xml:space="preserve">Başvuru almadığımız bölümlerin kontenjanları başvuran adayların yoğunluğuna göre aynı oranda diğer bölümlere dağıtılacaktır. En çok kontenjanın tahsis edileceği bölümlerimiz Uluslararası Ticaret, İngilizce Öğretmenliği, Turizm İşletmeciliği olması tahmin edilmektedir. Diğer bölümlere de en az 2 kontenjan ayırılabileceği tahmin edilmektedir. Bu minvalde öğrencilerimize kontenjan telaşına düşmemeleri ve başvurularını yapmaları tavsiye edilmektedir. Erasmus Ofisimiz </w:t>
      </w:r>
      <w:r w:rsidR="00AF3655">
        <w:rPr>
          <w:rFonts w:ascii="Verdana" w:eastAsia="Times New Roman" w:hAnsi="Verdana" w:cs="Helvetica"/>
          <w:noProof w:val="0"/>
          <w:color w:val="373737"/>
          <w:sz w:val="18"/>
          <w:szCs w:val="18"/>
          <w:lang w:eastAsia="tr-TR"/>
        </w:rPr>
        <w:t>elindeki tüm imkanları kullanarak mümkün olduğunca fazla öğrencimizin Erasmus Programından faydalanmasını sağlayacaktır.</w:t>
      </w:r>
    </w:p>
    <w:p w:rsidR="000A4567" w:rsidRDefault="000A4567" w:rsidP="000A4567">
      <w:pPr>
        <w:jc w:val="both"/>
        <w:rPr>
          <w:rFonts w:ascii="Verdana" w:eastAsia="Times New Roman" w:hAnsi="Verdana" w:cs="Helvetica"/>
          <w:noProof w:val="0"/>
          <w:color w:val="373737"/>
          <w:sz w:val="18"/>
          <w:szCs w:val="18"/>
          <w:lang w:eastAsia="tr-TR"/>
        </w:rPr>
      </w:pPr>
      <w:r w:rsidRPr="00F3285C">
        <w:rPr>
          <w:rFonts w:ascii="Verdana" w:eastAsia="Times New Roman" w:hAnsi="Verdana" w:cs="Helvetica"/>
          <w:noProof w:val="0"/>
          <w:color w:val="373737"/>
          <w:sz w:val="18"/>
          <w:szCs w:val="18"/>
          <w:lang w:eastAsia="tr-TR"/>
        </w:rPr>
        <w:t>Bu belirtilen kontenjanlar, gönderilebilecek a</w:t>
      </w:r>
      <w:r w:rsidRPr="005B0BDB">
        <w:rPr>
          <w:rFonts w:ascii="Verdana" w:eastAsia="Times New Roman" w:hAnsi="Verdana" w:cs="Helvetica"/>
          <w:noProof w:val="0"/>
          <w:color w:val="373737"/>
          <w:sz w:val="18"/>
          <w:szCs w:val="18"/>
          <w:lang w:eastAsia="tr-TR"/>
        </w:rPr>
        <w:t xml:space="preserve">sgari </w:t>
      </w:r>
      <w:r w:rsidRPr="00F3285C">
        <w:rPr>
          <w:rFonts w:ascii="Verdana" w:eastAsia="Times New Roman" w:hAnsi="Verdana" w:cs="Helvetica"/>
          <w:noProof w:val="0"/>
          <w:color w:val="373737"/>
          <w:sz w:val="18"/>
          <w:szCs w:val="18"/>
          <w:lang w:eastAsia="tr-TR"/>
        </w:rPr>
        <w:t>öğrenci sayısını göstermektedir.</w:t>
      </w:r>
      <w:r>
        <w:rPr>
          <w:rFonts w:ascii="Verdana" w:eastAsia="Times New Roman" w:hAnsi="Verdana" w:cs="Helvetica"/>
          <w:noProof w:val="0"/>
          <w:color w:val="373737"/>
          <w:sz w:val="18"/>
          <w:szCs w:val="18"/>
          <w:lang w:eastAsia="tr-TR"/>
        </w:rPr>
        <w:t xml:space="preserve"> Kesin kontenjanlar Üniversitemize tahsisi edilecek hibe miktarına göre belirleneceği için kontenjanların artması oldukça yüks</w:t>
      </w:r>
      <w:r w:rsidRPr="00884B87">
        <w:rPr>
          <w:rFonts w:ascii="Verdana" w:eastAsia="Times New Roman" w:hAnsi="Verdana" w:cs="Helvetica"/>
          <w:noProof w:val="0"/>
          <w:color w:val="373737"/>
          <w:sz w:val="18"/>
          <w:szCs w:val="18"/>
          <w:lang w:eastAsia="tr-TR"/>
        </w:rPr>
        <w:t>ek bir ihtimaldir. </w:t>
      </w:r>
      <w:r w:rsidRPr="00884B87">
        <w:rPr>
          <w:rFonts w:ascii="Verdana" w:eastAsia="Times New Roman" w:hAnsi="Verdana" w:cs="Helvetica"/>
          <w:noProof w:val="0"/>
          <w:color w:val="373737"/>
          <w:sz w:val="18"/>
          <w:szCs w:val="18"/>
          <w:u w:val="single"/>
          <w:lang w:eastAsia="tr-TR"/>
        </w:rPr>
        <w:t>Kontenjanlarda, ilan süresince değişiklik olabilir</w:t>
      </w:r>
      <w:r w:rsidRPr="00884B87">
        <w:rPr>
          <w:rFonts w:ascii="Verdana" w:eastAsia="Times New Roman" w:hAnsi="Verdana" w:cs="Helvetica"/>
          <w:noProof w:val="0"/>
          <w:color w:val="373737"/>
          <w:sz w:val="18"/>
          <w:szCs w:val="18"/>
          <w:lang w:eastAsia="tr-TR"/>
        </w:rPr>
        <w:t>. Koordinatörlük, </w:t>
      </w:r>
      <w:r w:rsidRPr="00884B87">
        <w:rPr>
          <w:rFonts w:ascii="Verdana" w:eastAsia="Times New Roman" w:hAnsi="Verdana" w:cs="Helvetica"/>
          <w:bCs/>
          <w:noProof w:val="0"/>
          <w:color w:val="373737"/>
          <w:sz w:val="18"/>
          <w:szCs w:val="18"/>
          <w:lang w:eastAsia="tr-TR"/>
        </w:rPr>
        <w:t>Ulusal Ajansın</w:t>
      </w:r>
      <w:r w:rsidRPr="00884B87">
        <w:rPr>
          <w:rFonts w:ascii="Verdana" w:eastAsia="Times New Roman" w:hAnsi="Verdana" w:cs="Helvetica"/>
          <w:noProof w:val="0"/>
          <w:color w:val="373737"/>
          <w:sz w:val="18"/>
          <w:szCs w:val="18"/>
          <w:lang w:eastAsia="tr-TR"/>
        </w:rPr>
        <w:t xml:space="preserve"> üniversitemize tahsis edilecek </w:t>
      </w:r>
      <w:r w:rsidRPr="00884B87">
        <w:rPr>
          <w:rFonts w:ascii="Verdana" w:eastAsia="Times New Roman" w:hAnsi="Verdana" w:cs="Helvetica"/>
          <w:bCs/>
          <w:noProof w:val="0"/>
          <w:color w:val="373737"/>
          <w:sz w:val="18"/>
          <w:szCs w:val="18"/>
          <w:lang w:eastAsia="tr-TR"/>
        </w:rPr>
        <w:t>hibe</w:t>
      </w:r>
      <w:r w:rsidRPr="00884B87">
        <w:rPr>
          <w:rFonts w:ascii="Verdana" w:eastAsia="Times New Roman" w:hAnsi="Verdana" w:cs="Helvetica"/>
          <w:noProof w:val="0"/>
          <w:color w:val="373737"/>
          <w:sz w:val="18"/>
          <w:szCs w:val="18"/>
          <w:lang w:eastAsia="tr-TR"/>
        </w:rPr>
        <w:t xml:space="preserve"> </w:t>
      </w:r>
      <w:r>
        <w:rPr>
          <w:rFonts w:ascii="Verdana" w:eastAsia="Times New Roman" w:hAnsi="Verdana" w:cs="Helvetica"/>
          <w:noProof w:val="0"/>
          <w:color w:val="373737"/>
          <w:sz w:val="18"/>
          <w:szCs w:val="18"/>
          <w:lang w:eastAsia="tr-TR"/>
        </w:rPr>
        <w:t>toplamının</w:t>
      </w:r>
      <w:r w:rsidRPr="00F3285C">
        <w:rPr>
          <w:rFonts w:ascii="Verdana" w:eastAsia="Times New Roman" w:hAnsi="Verdana" w:cs="Helvetica"/>
          <w:noProof w:val="0"/>
          <w:color w:val="373737"/>
          <w:sz w:val="18"/>
          <w:szCs w:val="18"/>
          <w:lang w:eastAsia="tr-TR"/>
        </w:rPr>
        <w:t xml:space="preserve"> </w:t>
      </w:r>
      <w:r w:rsidRPr="005B0BDB">
        <w:rPr>
          <w:rFonts w:ascii="Verdana" w:eastAsia="Times New Roman" w:hAnsi="Verdana" w:cs="Helvetica"/>
          <w:noProof w:val="0"/>
          <w:color w:val="373737"/>
          <w:sz w:val="18"/>
          <w:szCs w:val="18"/>
          <w:lang w:eastAsia="tr-TR"/>
        </w:rPr>
        <w:t>daha fazla öğrencinin programa katılımını</w:t>
      </w:r>
      <w:r w:rsidRPr="00F3285C">
        <w:rPr>
          <w:rFonts w:ascii="Verdana" w:eastAsia="Times New Roman" w:hAnsi="Verdana" w:cs="Helvetica"/>
          <w:noProof w:val="0"/>
          <w:color w:val="373737"/>
          <w:sz w:val="18"/>
          <w:szCs w:val="18"/>
          <w:lang w:eastAsia="tr-TR"/>
        </w:rPr>
        <w:t xml:space="preserve"> öngörmesi durumunda, </w:t>
      </w:r>
      <w:r w:rsidRPr="005B0BDB">
        <w:rPr>
          <w:rFonts w:ascii="Verdana" w:eastAsia="Times New Roman" w:hAnsi="Verdana" w:cs="Helvetica"/>
          <w:noProof w:val="0"/>
          <w:color w:val="373737"/>
          <w:sz w:val="18"/>
          <w:szCs w:val="18"/>
          <w:lang w:eastAsia="tr-TR"/>
        </w:rPr>
        <w:t xml:space="preserve">yedek kalan öğrencilerin puan sırasına göre gitme ihtimalleri artacaktır ve </w:t>
      </w:r>
      <w:r w:rsidRPr="00384908">
        <w:rPr>
          <w:rFonts w:ascii="Verdana" w:eastAsia="Times New Roman" w:hAnsi="Verdana" w:cs="Helvetica"/>
          <w:bCs/>
          <w:noProof w:val="0"/>
          <w:color w:val="373737"/>
          <w:sz w:val="18"/>
          <w:szCs w:val="18"/>
          <w:lang w:eastAsia="tr-TR"/>
        </w:rPr>
        <w:t>daha fazla sayıda</w:t>
      </w:r>
      <w:r w:rsidRPr="00384908">
        <w:rPr>
          <w:rFonts w:ascii="Verdana" w:eastAsia="Times New Roman" w:hAnsi="Verdana" w:cs="Helvetica"/>
          <w:noProof w:val="0"/>
          <w:color w:val="373737"/>
          <w:sz w:val="18"/>
          <w:szCs w:val="18"/>
          <w:lang w:eastAsia="tr-TR"/>
        </w:rPr>
        <w:t> </w:t>
      </w:r>
      <w:r w:rsidRPr="00F3285C">
        <w:rPr>
          <w:rFonts w:ascii="Verdana" w:eastAsia="Times New Roman" w:hAnsi="Verdana" w:cs="Helvetica"/>
          <w:noProof w:val="0"/>
          <w:color w:val="373737"/>
          <w:sz w:val="18"/>
          <w:szCs w:val="18"/>
          <w:lang w:eastAsia="tr-TR"/>
        </w:rPr>
        <w:t xml:space="preserve">öğrencinin faaliyete hibeli olarak </w:t>
      </w:r>
      <w:r w:rsidRPr="005B0BDB">
        <w:rPr>
          <w:rFonts w:ascii="Verdana" w:eastAsia="Times New Roman" w:hAnsi="Verdana" w:cs="Helvetica"/>
          <w:noProof w:val="0"/>
          <w:color w:val="373737"/>
          <w:sz w:val="18"/>
          <w:szCs w:val="18"/>
          <w:lang w:eastAsia="tr-TR"/>
        </w:rPr>
        <w:t>katılmaları söz konusu olacaktır.</w:t>
      </w:r>
    </w:p>
    <w:p w:rsidR="00EB019B" w:rsidRDefault="00EB019B" w:rsidP="000A4567">
      <w:pPr>
        <w:jc w:val="both"/>
        <w:rPr>
          <w:rFonts w:ascii="Verdana" w:eastAsia="Times New Roman" w:hAnsi="Verdana" w:cs="Helvetica"/>
          <w:noProof w:val="0"/>
          <w:color w:val="373737"/>
          <w:sz w:val="18"/>
          <w:szCs w:val="18"/>
          <w:lang w:eastAsia="tr-TR"/>
        </w:rPr>
      </w:pPr>
    </w:p>
    <w:p w:rsidR="00EB019B" w:rsidRDefault="00EB019B" w:rsidP="00EB019B">
      <w:pPr>
        <w:jc w:val="center"/>
        <w:rPr>
          <w:rFonts w:ascii="Verdana" w:eastAsia="Times New Roman" w:hAnsi="Verdana" w:cs="Helvetica"/>
          <w:b/>
          <w:noProof w:val="0"/>
          <w:color w:val="373737"/>
          <w:sz w:val="18"/>
          <w:szCs w:val="18"/>
          <w:u w:val="single"/>
          <w:lang w:eastAsia="tr-TR"/>
        </w:rPr>
      </w:pPr>
      <w:r w:rsidRPr="00EB019B">
        <w:rPr>
          <w:rFonts w:ascii="Verdana" w:eastAsia="Times New Roman" w:hAnsi="Verdana" w:cs="Helvetica"/>
          <w:b/>
          <w:noProof w:val="0"/>
          <w:color w:val="373737"/>
          <w:sz w:val="18"/>
          <w:szCs w:val="18"/>
          <w:u w:val="single"/>
          <w:lang w:eastAsia="tr-TR"/>
        </w:rPr>
        <w:t>ÜNİVERSİTE SEÇİMLERİ YAPILIRKEN DİKKAT EDİLMESİ GEREKEN HUSUSLAR</w:t>
      </w:r>
    </w:p>
    <w:p w:rsidR="00EB019B" w:rsidRDefault="00EB019B" w:rsidP="00EB019B">
      <w:pPr>
        <w:jc w:val="center"/>
        <w:rPr>
          <w:rFonts w:ascii="Verdana" w:eastAsia="Times New Roman" w:hAnsi="Verdana" w:cs="Helvetica"/>
          <w:b/>
          <w:noProof w:val="0"/>
          <w:color w:val="373737"/>
          <w:sz w:val="18"/>
          <w:szCs w:val="18"/>
          <w:u w:val="single"/>
          <w:lang w:eastAsia="tr-TR"/>
        </w:rPr>
      </w:pPr>
    </w:p>
    <w:p w:rsidR="008A1F50" w:rsidRDefault="00EB019B" w:rsidP="00B55522">
      <w:pPr>
        <w:pStyle w:val="ListParagraph"/>
        <w:numPr>
          <w:ilvl w:val="0"/>
          <w:numId w:val="6"/>
        </w:numPr>
        <w:jc w:val="both"/>
      </w:pPr>
      <w:r w:rsidRPr="00670C2C">
        <w:t xml:space="preserve">Öğrencilerimiz seçimlerini yaparken anlaşmalı olduğumuz üniversiteler arasından seçim yapabilmektedirler. </w:t>
      </w:r>
      <w:r w:rsidR="00BD4A7E" w:rsidRPr="00670C2C">
        <w:t>Bu ülkeler AB üyesi ülkeler ve bunlara ek olan ortak ükeler; Norveç, İzlanda, Lihtenştayn, Makedonya ve Sırbistan olarak belirlenmiştir.</w:t>
      </w:r>
    </w:p>
    <w:p w:rsidR="008A1F50" w:rsidRDefault="008A1F50" w:rsidP="008A1F50">
      <w:pPr>
        <w:pStyle w:val="ListParagraph"/>
      </w:pPr>
    </w:p>
    <w:p w:rsidR="008A1F50" w:rsidRPr="008A1F50" w:rsidRDefault="00712AA0" w:rsidP="008A1F50">
      <w:pPr>
        <w:pStyle w:val="ListParagraph"/>
        <w:numPr>
          <w:ilvl w:val="0"/>
          <w:numId w:val="6"/>
        </w:numPr>
        <w:jc w:val="both"/>
      </w:pPr>
      <w:r>
        <w:t>Öğrencilerimiz toplamda 3 üniversite tercih edebileceklerdir. Tercihler yapılırken karşı kurumların s</w:t>
      </w:r>
      <w:r w:rsidR="00381D01">
        <w:t xml:space="preserve">iteleri dikkatlice incelenmeli </w:t>
      </w:r>
      <w:r>
        <w:t>sunulan dersler, akademik takvim, konaklama imkanları, ilgili ülkenin pahalılık durumu, ulaşım, vize alım süreçleri</w:t>
      </w:r>
      <w:r w:rsidR="009D715B">
        <w:t xml:space="preserve"> vb. </w:t>
      </w:r>
      <w:r w:rsidR="003A294F">
        <w:t>d</w:t>
      </w:r>
      <w:r w:rsidR="009D715B">
        <w:t>ikkatlice araştırılmalı, mümkünse daha önce seçilecek üniversitelere, ülkelere gitmiş arkadaşlarından öneriler almaları gerekmektedir.</w:t>
      </w:r>
      <w:r w:rsidR="008A1F50">
        <w:t xml:space="preserve"> </w:t>
      </w:r>
      <w:r w:rsidR="008A1F50" w:rsidRPr="00381D01">
        <w:rPr>
          <w:rFonts w:ascii="Verdana" w:eastAsia="Times New Roman" w:hAnsi="Verdana" w:cs="Helvetica"/>
          <w:bCs/>
          <w:noProof w:val="0"/>
          <w:color w:val="373737"/>
          <w:sz w:val="18"/>
          <w:szCs w:val="18"/>
          <w:lang w:eastAsia="tr-TR"/>
        </w:rPr>
        <w:t>Özellikle dil (sertifika), konaklama, vize ve sigorta gibi koşullar iyi incelenerek tercih yapılmalıdır. Olası önkoşullarda bir eksiklik olmasına rağmen, ilgili üniversiteye başvuran ve sonrasında bu yeterliliği sağlayamayan öğrencilerin hak kayıplarının sorumlulukları kendilerine aittir.</w:t>
      </w:r>
    </w:p>
    <w:p w:rsidR="00712AA0" w:rsidRDefault="00712AA0" w:rsidP="008A1F50">
      <w:pPr>
        <w:pStyle w:val="ListParagraph"/>
      </w:pPr>
    </w:p>
    <w:p w:rsidR="009D715B" w:rsidRDefault="009D715B" w:rsidP="00670C2C">
      <w:pPr>
        <w:pStyle w:val="ListParagraph"/>
        <w:numPr>
          <w:ilvl w:val="0"/>
          <w:numId w:val="6"/>
        </w:numPr>
      </w:pPr>
      <w:r>
        <w:t>Seçilecek üniversitelerin talep ettikleri minimum dil puanları ve varsa ek şartlar dikkatlice incelenmelidir.</w:t>
      </w:r>
    </w:p>
    <w:p w:rsidR="008A1F50" w:rsidRDefault="008A1F50" w:rsidP="008A1F50">
      <w:pPr>
        <w:pStyle w:val="ListParagraph"/>
      </w:pPr>
    </w:p>
    <w:p w:rsidR="0027493F" w:rsidRDefault="0027493F" w:rsidP="0027493F">
      <w:pPr>
        <w:pStyle w:val="ListParagraph"/>
        <w:numPr>
          <w:ilvl w:val="0"/>
          <w:numId w:val="6"/>
        </w:numPr>
      </w:pPr>
      <w:r>
        <w:t>Seçimlerinizi yaparken karşı kurumların ilgili b</w:t>
      </w:r>
      <w:r w:rsidR="00980D79">
        <w:t>ölümlere ne kadar kontenjan ayır</w:t>
      </w:r>
      <w:r>
        <w:t xml:space="preserve">dığını dikkatlice incelemelisiniz. </w:t>
      </w:r>
    </w:p>
    <w:p w:rsidR="008A1F50" w:rsidRDefault="008A1F50" w:rsidP="008A1F50">
      <w:pPr>
        <w:pStyle w:val="ListParagraph"/>
      </w:pPr>
    </w:p>
    <w:p w:rsidR="0027493F" w:rsidRDefault="0027493F" w:rsidP="00670C2C">
      <w:pPr>
        <w:pStyle w:val="ListParagraph"/>
        <w:numPr>
          <w:ilvl w:val="0"/>
          <w:numId w:val="6"/>
        </w:numPr>
      </w:pPr>
      <w:r>
        <w:t>Seçimlerinizi başvuru süreci boyunca güncelleyebilirsiniz.</w:t>
      </w:r>
    </w:p>
    <w:p w:rsidR="007A59D3" w:rsidRDefault="007A59D3" w:rsidP="007A59D3">
      <w:pPr>
        <w:pStyle w:val="ListParagraph"/>
      </w:pPr>
    </w:p>
    <w:p w:rsidR="007A59D3" w:rsidRPr="00B55522" w:rsidRDefault="007A59D3" w:rsidP="007A59D3">
      <w:pPr>
        <w:jc w:val="center"/>
        <w:rPr>
          <w:u w:val="single"/>
        </w:rPr>
      </w:pPr>
      <w:r w:rsidRPr="00B55522">
        <w:rPr>
          <w:u w:val="single"/>
        </w:rPr>
        <w:t>ÜNİVERSİTE SEÇİMLERİNDE KARARSIZ KALMANIZ HALİNDE HER ZAMAN ERASMUS OFİSİMİZİ ZİYARET EDEBİLİR VE BİZE DANIŞABİLİRSİNİZ. UNUTMAYIN Kİ BİZ ERASMUS SÜRECİNİZ BOYUNCA HER ZAMAN SİZE DESTEK OLACAĞIZ.</w:t>
      </w:r>
    </w:p>
    <w:p w:rsidR="00A36767" w:rsidRDefault="00A36767" w:rsidP="00381D01">
      <w:pPr>
        <w:spacing w:after="0" w:line="240" w:lineRule="auto"/>
        <w:jc w:val="center"/>
        <w:rPr>
          <w:rFonts w:ascii="Verdana" w:eastAsia="Times New Roman" w:hAnsi="Verdana" w:cs="Helvetica"/>
          <w:b/>
          <w:bCs/>
          <w:noProof w:val="0"/>
          <w:color w:val="373737"/>
          <w:sz w:val="18"/>
          <w:szCs w:val="18"/>
          <w:u w:val="single"/>
          <w:lang w:eastAsia="tr-TR"/>
        </w:rPr>
      </w:pPr>
    </w:p>
    <w:p w:rsidR="00381D01" w:rsidRDefault="00381D01" w:rsidP="00381D01">
      <w:pPr>
        <w:spacing w:after="0" w:line="240" w:lineRule="auto"/>
        <w:jc w:val="center"/>
        <w:rPr>
          <w:rFonts w:ascii="Verdana" w:eastAsia="Times New Roman" w:hAnsi="Verdana" w:cs="Helvetica"/>
          <w:b/>
          <w:bCs/>
          <w:noProof w:val="0"/>
          <w:color w:val="373737"/>
          <w:sz w:val="18"/>
          <w:szCs w:val="18"/>
          <w:u w:val="single"/>
          <w:lang w:eastAsia="tr-TR"/>
        </w:rPr>
      </w:pPr>
      <w:r w:rsidRPr="00F3285C">
        <w:rPr>
          <w:rFonts w:ascii="Verdana" w:eastAsia="Times New Roman" w:hAnsi="Verdana" w:cs="Helvetica"/>
          <w:b/>
          <w:bCs/>
          <w:noProof w:val="0"/>
          <w:color w:val="373737"/>
          <w:sz w:val="18"/>
          <w:szCs w:val="18"/>
          <w:u w:val="single"/>
          <w:lang w:eastAsia="tr-TR"/>
        </w:rPr>
        <w:t>HİBELER:</w:t>
      </w:r>
    </w:p>
    <w:p w:rsidR="00381D01" w:rsidRPr="00F3285C" w:rsidRDefault="00381D01" w:rsidP="00381D01">
      <w:pPr>
        <w:spacing w:after="0" w:line="240" w:lineRule="auto"/>
        <w:jc w:val="center"/>
        <w:rPr>
          <w:rFonts w:ascii="Verdana" w:eastAsia="Times New Roman" w:hAnsi="Verdana" w:cs="Helvetica"/>
          <w:b/>
          <w:bCs/>
          <w:noProof w:val="0"/>
          <w:color w:val="373737"/>
          <w:sz w:val="18"/>
          <w:szCs w:val="18"/>
          <w:u w:val="single"/>
          <w:lang w:eastAsia="tr-TR"/>
        </w:rPr>
      </w:pPr>
    </w:p>
    <w:p w:rsidR="00381D01" w:rsidRPr="009A350F" w:rsidRDefault="00381D01" w:rsidP="009A350F">
      <w:pPr>
        <w:pStyle w:val="ListParagraph"/>
        <w:numPr>
          <w:ilvl w:val="0"/>
          <w:numId w:val="6"/>
        </w:numPr>
        <w:spacing w:after="480" w:line="240" w:lineRule="auto"/>
        <w:jc w:val="both"/>
        <w:rPr>
          <w:rFonts w:ascii="Verdana" w:eastAsia="Times New Roman" w:hAnsi="Verdana" w:cs="Helvetica"/>
          <w:noProof w:val="0"/>
          <w:color w:val="373737"/>
          <w:sz w:val="18"/>
          <w:szCs w:val="18"/>
          <w:lang w:eastAsia="tr-TR"/>
        </w:rPr>
      </w:pPr>
      <w:r w:rsidRPr="009A350F">
        <w:rPr>
          <w:rFonts w:ascii="Verdana" w:eastAsia="Times New Roman" w:hAnsi="Verdana" w:cs="Helvetica"/>
          <w:noProof w:val="0"/>
          <w:color w:val="373737"/>
          <w:sz w:val="18"/>
          <w:szCs w:val="18"/>
          <w:lang w:eastAsia="tr-TR"/>
        </w:rPr>
        <w:t>Öğrenci hareketliliği faaliyetlerinin gerçekleştirilebileceği ülkeler hayat standardı düzeylerine göre 2 gruba ayrılmış ve ülke grupları için aylık öğrenim ve staj hibeleri belirlenmiştir. Ülke grupları ve bu ülkelere gidecek öğrencilere verilecek aylık hibe miktarları aşağıdaki tabloda yer almaktadır:</w:t>
      </w:r>
    </w:p>
    <w:tbl>
      <w:tblPr>
        <w:tblStyle w:val="TableGrid"/>
        <w:tblW w:w="0" w:type="auto"/>
        <w:tblLook w:val="04A0" w:firstRow="1" w:lastRow="0" w:firstColumn="1" w:lastColumn="0" w:noHBand="0" w:noVBand="1"/>
      </w:tblPr>
      <w:tblGrid>
        <w:gridCol w:w="2202"/>
        <w:gridCol w:w="2328"/>
        <w:gridCol w:w="2204"/>
        <w:gridCol w:w="2198"/>
      </w:tblGrid>
      <w:tr w:rsidR="004642F4" w:rsidTr="004642F4">
        <w:trPr>
          <w:trHeight w:val="668"/>
        </w:trPr>
        <w:tc>
          <w:tcPr>
            <w:tcW w:w="2202" w:type="dxa"/>
          </w:tcPr>
          <w:p w:rsidR="004642F4" w:rsidRDefault="004642F4" w:rsidP="00381D01">
            <w:pPr>
              <w:spacing w:after="480"/>
              <w:jc w:val="both"/>
              <w:rPr>
                <w:rFonts w:ascii="Verdana" w:eastAsia="Times New Roman" w:hAnsi="Verdana" w:cs="Helvetica"/>
                <w:noProof w:val="0"/>
                <w:color w:val="373737"/>
                <w:sz w:val="18"/>
                <w:szCs w:val="18"/>
                <w:lang w:eastAsia="tr-TR"/>
              </w:rPr>
            </w:pPr>
            <w:r w:rsidRPr="00F3285C">
              <w:rPr>
                <w:rFonts w:ascii="Verdana" w:eastAsia="Times New Roman" w:hAnsi="Verdana" w:cs="Times New Roman"/>
                <w:b/>
                <w:bCs/>
                <w:noProof w:val="0"/>
                <w:sz w:val="18"/>
                <w:szCs w:val="18"/>
                <w:lang w:eastAsia="tr-TR"/>
              </w:rPr>
              <w:lastRenderedPageBreak/>
              <w:t>Ülke Grupları</w:t>
            </w:r>
          </w:p>
        </w:tc>
        <w:tc>
          <w:tcPr>
            <w:tcW w:w="2328" w:type="dxa"/>
          </w:tcPr>
          <w:p w:rsidR="004642F4" w:rsidRDefault="004642F4" w:rsidP="00381D01">
            <w:pPr>
              <w:spacing w:after="480"/>
              <w:jc w:val="both"/>
              <w:rPr>
                <w:rFonts w:ascii="Verdana" w:eastAsia="Times New Roman" w:hAnsi="Verdana" w:cs="Helvetica"/>
                <w:noProof w:val="0"/>
                <w:color w:val="373737"/>
                <w:sz w:val="18"/>
                <w:szCs w:val="18"/>
                <w:lang w:eastAsia="tr-TR"/>
              </w:rPr>
            </w:pPr>
            <w:r w:rsidRPr="00F3285C">
              <w:rPr>
                <w:rFonts w:ascii="Verdana" w:eastAsia="Times New Roman" w:hAnsi="Verdana" w:cs="Times New Roman"/>
                <w:b/>
                <w:bCs/>
                <w:noProof w:val="0"/>
                <w:sz w:val="18"/>
                <w:szCs w:val="18"/>
                <w:lang w:eastAsia="tr-TR"/>
              </w:rPr>
              <w:t>Hareketlilikte Misafir Olunan Ülkeler</w:t>
            </w:r>
          </w:p>
        </w:tc>
        <w:tc>
          <w:tcPr>
            <w:tcW w:w="2204" w:type="dxa"/>
          </w:tcPr>
          <w:p w:rsidR="004642F4" w:rsidRDefault="004642F4" w:rsidP="00381D01">
            <w:pPr>
              <w:spacing w:after="480"/>
              <w:jc w:val="both"/>
              <w:rPr>
                <w:rFonts w:ascii="Verdana" w:eastAsia="Times New Roman" w:hAnsi="Verdana" w:cs="Helvetica"/>
                <w:noProof w:val="0"/>
                <w:color w:val="373737"/>
                <w:sz w:val="18"/>
                <w:szCs w:val="18"/>
                <w:lang w:eastAsia="tr-TR"/>
              </w:rPr>
            </w:pPr>
            <w:r w:rsidRPr="00F3285C">
              <w:rPr>
                <w:rFonts w:ascii="Verdana" w:eastAsia="Times New Roman" w:hAnsi="Verdana" w:cs="Times New Roman"/>
                <w:b/>
                <w:bCs/>
                <w:noProof w:val="0"/>
                <w:sz w:val="18"/>
                <w:szCs w:val="18"/>
                <w:lang w:eastAsia="tr-TR"/>
              </w:rPr>
              <w:t>Aylık Hibe Öğrenim (Avro)</w:t>
            </w:r>
          </w:p>
        </w:tc>
        <w:tc>
          <w:tcPr>
            <w:tcW w:w="2198" w:type="dxa"/>
          </w:tcPr>
          <w:p w:rsidR="004642F4" w:rsidRDefault="004642F4" w:rsidP="009234ED">
            <w:pPr>
              <w:spacing w:after="480"/>
              <w:jc w:val="both"/>
              <w:rPr>
                <w:rFonts w:ascii="Verdana" w:eastAsia="Times New Roman" w:hAnsi="Verdana" w:cs="Helvetica"/>
                <w:noProof w:val="0"/>
                <w:color w:val="373737"/>
                <w:sz w:val="18"/>
                <w:szCs w:val="18"/>
                <w:lang w:eastAsia="tr-TR"/>
              </w:rPr>
            </w:pPr>
            <w:r w:rsidRPr="00F3285C">
              <w:rPr>
                <w:rFonts w:ascii="Verdana" w:eastAsia="Times New Roman" w:hAnsi="Verdana" w:cs="Times New Roman"/>
                <w:b/>
                <w:bCs/>
                <w:noProof w:val="0"/>
                <w:sz w:val="18"/>
                <w:szCs w:val="18"/>
                <w:lang w:eastAsia="tr-TR"/>
              </w:rPr>
              <w:t xml:space="preserve">Aylık Hibe </w:t>
            </w:r>
            <w:r>
              <w:rPr>
                <w:rFonts w:ascii="Verdana" w:eastAsia="Times New Roman" w:hAnsi="Verdana" w:cs="Times New Roman"/>
                <w:b/>
                <w:bCs/>
                <w:noProof w:val="0"/>
                <w:sz w:val="18"/>
                <w:szCs w:val="18"/>
                <w:lang w:eastAsia="tr-TR"/>
              </w:rPr>
              <w:t>Staj</w:t>
            </w:r>
            <w:r w:rsidRPr="00F3285C">
              <w:rPr>
                <w:rFonts w:ascii="Verdana" w:eastAsia="Times New Roman" w:hAnsi="Verdana" w:cs="Times New Roman"/>
                <w:b/>
                <w:bCs/>
                <w:noProof w:val="0"/>
                <w:sz w:val="18"/>
                <w:szCs w:val="18"/>
                <w:lang w:eastAsia="tr-TR"/>
              </w:rPr>
              <w:t xml:space="preserve"> (Avro)</w:t>
            </w:r>
          </w:p>
        </w:tc>
      </w:tr>
      <w:tr w:rsidR="004642F4" w:rsidTr="004642F4">
        <w:trPr>
          <w:trHeight w:val="2074"/>
        </w:trPr>
        <w:tc>
          <w:tcPr>
            <w:tcW w:w="2202" w:type="dxa"/>
          </w:tcPr>
          <w:p w:rsidR="004642F4" w:rsidRDefault="004642F4" w:rsidP="00381D01">
            <w:pPr>
              <w:spacing w:after="480"/>
              <w:jc w:val="both"/>
              <w:rPr>
                <w:rFonts w:ascii="Verdana" w:eastAsia="Times New Roman" w:hAnsi="Verdana" w:cs="Helvetica"/>
                <w:noProof w:val="0"/>
                <w:color w:val="373737"/>
                <w:sz w:val="18"/>
                <w:szCs w:val="18"/>
                <w:lang w:eastAsia="tr-TR"/>
              </w:rPr>
            </w:pPr>
            <w:r w:rsidRPr="00F3285C">
              <w:rPr>
                <w:rFonts w:ascii="Verdana" w:eastAsia="Times New Roman" w:hAnsi="Verdana" w:cs="Times New Roman"/>
                <w:noProof w:val="0"/>
                <w:sz w:val="18"/>
                <w:szCs w:val="18"/>
                <w:lang w:eastAsia="tr-TR"/>
              </w:rPr>
              <w:t>1. ve 2. Grup Program Ülkeleri</w:t>
            </w:r>
          </w:p>
        </w:tc>
        <w:tc>
          <w:tcPr>
            <w:tcW w:w="2328" w:type="dxa"/>
          </w:tcPr>
          <w:p w:rsidR="004642F4" w:rsidRDefault="004642F4" w:rsidP="00381D01">
            <w:pPr>
              <w:spacing w:after="480"/>
              <w:jc w:val="both"/>
              <w:rPr>
                <w:rFonts w:ascii="Verdana" w:eastAsia="Times New Roman" w:hAnsi="Verdana" w:cs="Helvetica"/>
                <w:noProof w:val="0"/>
                <w:color w:val="373737"/>
                <w:sz w:val="18"/>
                <w:szCs w:val="18"/>
                <w:lang w:eastAsia="tr-TR"/>
              </w:rPr>
            </w:pPr>
            <w:r w:rsidRPr="00F3285C">
              <w:rPr>
                <w:rFonts w:ascii="Verdana" w:eastAsia="Times New Roman" w:hAnsi="Verdana" w:cs="Times New Roman"/>
                <w:noProof w:val="0"/>
                <w:sz w:val="18"/>
                <w:szCs w:val="18"/>
                <w:lang w:eastAsia="tr-TR"/>
              </w:rPr>
              <w:t>Birleşik Krallık, Danimarka, Finlandiya, İrlanda, İsveç, İzlanda, Lihtenştayn, Lüksemburg, Norveç, Almanya, Avusturya, Belçika, Fransa, Hollanda, İspanya, İtalya, Malta, Portekiz, Yunanistan,</w:t>
            </w:r>
          </w:p>
        </w:tc>
        <w:tc>
          <w:tcPr>
            <w:tcW w:w="2204" w:type="dxa"/>
          </w:tcPr>
          <w:p w:rsidR="004642F4" w:rsidRDefault="004642F4" w:rsidP="00381D01">
            <w:pPr>
              <w:spacing w:after="480"/>
              <w:jc w:val="both"/>
              <w:rPr>
                <w:rFonts w:ascii="Verdana" w:eastAsia="Times New Roman" w:hAnsi="Verdana" w:cs="Helvetica"/>
                <w:noProof w:val="0"/>
                <w:color w:val="373737"/>
                <w:sz w:val="18"/>
                <w:szCs w:val="18"/>
                <w:lang w:eastAsia="tr-TR"/>
              </w:rPr>
            </w:pPr>
            <w:r>
              <w:rPr>
                <w:rFonts w:ascii="Verdana" w:eastAsia="Times New Roman" w:hAnsi="Verdana" w:cs="Helvetica"/>
                <w:noProof w:val="0"/>
                <w:color w:val="373737"/>
                <w:sz w:val="18"/>
                <w:szCs w:val="18"/>
                <w:lang w:eastAsia="tr-TR"/>
              </w:rPr>
              <w:t>500</w:t>
            </w:r>
          </w:p>
        </w:tc>
        <w:tc>
          <w:tcPr>
            <w:tcW w:w="2198" w:type="dxa"/>
          </w:tcPr>
          <w:p w:rsidR="004642F4" w:rsidRDefault="004642F4" w:rsidP="00381D01">
            <w:pPr>
              <w:spacing w:after="480"/>
              <w:jc w:val="both"/>
              <w:rPr>
                <w:rFonts w:ascii="Verdana" w:eastAsia="Times New Roman" w:hAnsi="Verdana" w:cs="Helvetica"/>
                <w:noProof w:val="0"/>
                <w:color w:val="373737"/>
                <w:sz w:val="18"/>
                <w:szCs w:val="18"/>
                <w:lang w:eastAsia="tr-TR"/>
              </w:rPr>
            </w:pPr>
            <w:r>
              <w:rPr>
                <w:rFonts w:ascii="Verdana" w:eastAsia="Times New Roman" w:hAnsi="Verdana" w:cs="Helvetica"/>
                <w:noProof w:val="0"/>
                <w:color w:val="373737"/>
                <w:sz w:val="18"/>
                <w:szCs w:val="18"/>
                <w:lang w:eastAsia="tr-TR"/>
              </w:rPr>
              <w:t>600</w:t>
            </w:r>
          </w:p>
        </w:tc>
      </w:tr>
      <w:tr w:rsidR="004642F4" w:rsidTr="004642F4">
        <w:trPr>
          <w:trHeight w:val="1858"/>
        </w:trPr>
        <w:tc>
          <w:tcPr>
            <w:tcW w:w="2202" w:type="dxa"/>
          </w:tcPr>
          <w:p w:rsidR="004642F4" w:rsidRDefault="004642F4" w:rsidP="00381D01">
            <w:pPr>
              <w:spacing w:after="480"/>
              <w:jc w:val="both"/>
              <w:rPr>
                <w:rFonts w:ascii="Verdana" w:eastAsia="Times New Roman" w:hAnsi="Verdana" w:cs="Helvetica"/>
                <w:noProof w:val="0"/>
                <w:color w:val="373737"/>
                <w:sz w:val="18"/>
                <w:szCs w:val="18"/>
                <w:lang w:eastAsia="tr-TR"/>
              </w:rPr>
            </w:pPr>
            <w:r w:rsidRPr="00F3285C">
              <w:rPr>
                <w:rFonts w:ascii="Verdana" w:eastAsia="Times New Roman" w:hAnsi="Verdana" w:cs="Times New Roman"/>
                <w:noProof w:val="0"/>
                <w:sz w:val="18"/>
                <w:szCs w:val="18"/>
                <w:lang w:eastAsia="tr-TR"/>
              </w:rPr>
              <w:t>3. Grup Program Ülkeleri</w:t>
            </w:r>
          </w:p>
        </w:tc>
        <w:tc>
          <w:tcPr>
            <w:tcW w:w="2328" w:type="dxa"/>
          </w:tcPr>
          <w:p w:rsidR="004642F4" w:rsidRDefault="004642F4" w:rsidP="00381D01">
            <w:pPr>
              <w:spacing w:after="480"/>
              <w:jc w:val="both"/>
              <w:rPr>
                <w:rFonts w:ascii="Verdana" w:eastAsia="Times New Roman" w:hAnsi="Verdana" w:cs="Helvetica"/>
                <w:noProof w:val="0"/>
                <w:color w:val="373737"/>
                <w:sz w:val="18"/>
                <w:szCs w:val="18"/>
                <w:lang w:eastAsia="tr-TR"/>
              </w:rPr>
            </w:pPr>
            <w:r w:rsidRPr="00F3285C">
              <w:rPr>
                <w:rFonts w:ascii="Verdana" w:eastAsia="Times New Roman" w:hAnsi="Verdana" w:cs="Times New Roman"/>
                <w:noProof w:val="0"/>
                <w:sz w:val="18"/>
                <w:szCs w:val="18"/>
                <w:lang w:eastAsia="tr-TR"/>
              </w:rPr>
              <w:t>Bulgaristan, Çek Cumhuriyeti, Estonya, Hırvatistan, Letonya, Litvanya, Macaristan, Makedonya, Polonya, Romanya, Sırbistan, Slovakya, Slovenya, Türkiye</w:t>
            </w:r>
          </w:p>
        </w:tc>
        <w:tc>
          <w:tcPr>
            <w:tcW w:w="2204" w:type="dxa"/>
          </w:tcPr>
          <w:p w:rsidR="004642F4" w:rsidRDefault="004642F4" w:rsidP="00381D01">
            <w:pPr>
              <w:spacing w:after="480"/>
              <w:jc w:val="both"/>
              <w:rPr>
                <w:rFonts w:ascii="Verdana" w:eastAsia="Times New Roman" w:hAnsi="Verdana" w:cs="Helvetica"/>
                <w:noProof w:val="0"/>
                <w:color w:val="373737"/>
                <w:sz w:val="18"/>
                <w:szCs w:val="18"/>
                <w:lang w:eastAsia="tr-TR"/>
              </w:rPr>
            </w:pPr>
            <w:r>
              <w:rPr>
                <w:rFonts w:ascii="Verdana" w:eastAsia="Times New Roman" w:hAnsi="Verdana" w:cs="Helvetica"/>
                <w:noProof w:val="0"/>
                <w:color w:val="373737"/>
                <w:sz w:val="18"/>
                <w:szCs w:val="18"/>
                <w:lang w:eastAsia="tr-TR"/>
              </w:rPr>
              <w:t>300</w:t>
            </w:r>
          </w:p>
        </w:tc>
        <w:tc>
          <w:tcPr>
            <w:tcW w:w="2198" w:type="dxa"/>
          </w:tcPr>
          <w:p w:rsidR="004642F4" w:rsidRDefault="004642F4" w:rsidP="00381D01">
            <w:pPr>
              <w:spacing w:after="480"/>
              <w:jc w:val="both"/>
              <w:rPr>
                <w:rFonts w:ascii="Verdana" w:eastAsia="Times New Roman" w:hAnsi="Verdana" w:cs="Helvetica"/>
                <w:noProof w:val="0"/>
                <w:color w:val="373737"/>
                <w:sz w:val="18"/>
                <w:szCs w:val="18"/>
                <w:lang w:eastAsia="tr-TR"/>
              </w:rPr>
            </w:pPr>
            <w:r>
              <w:rPr>
                <w:rFonts w:ascii="Verdana" w:eastAsia="Times New Roman" w:hAnsi="Verdana" w:cs="Helvetica"/>
                <w:noProof w:val="0"/>
                <w:color w:val="373737"/>
                <w:sz w:val="18"/>
                <w:szCs w:val="18"/>
                <w:lang w:eastAsia="tr-TR"/>
              </w:rPr>
              <w:t>400</w:t>
            </w:r>
          </w:p>
        </w:tc>
      </w:tr>
    </w:tbl>
    <w:p w:rsidR="00381D01" w:rsidRPr="005B0BDB" w:rsidRDefault="00381D01" w:rsidP="00381D01">
      <w:pPr>
        <w:spacing w:after="0" w:line="240" w:lineRule="auto"/>
        <w:jc w:val="both"/>
        <w:rPr>
          <w:rFonts w:ascii="Verdana" w:eastAsia="Times New Roman" w:hAnsi="Verdana" w:cs="Helvetica"/>
          <w:noProof w:val="0"/>
          <w:color w:val="373737"/>
          <w:sz w:val="18"/>
          <w:szCs w:val="18"/>
          <w:lang w:eastAsia="tr-TR"/>
        </w:rPr>
      </w:pPr>
    </w:p>
    <w:p w:rsidR="009A350F" w:rsidRDefault="00381D01" w:rsidP="009A350F">
      <w:pPr>
        <w:pStyle w:val="ListParagraph"/>
        <w:numPr>
          <w:ilvl w:val="0"/>
          <w:numId w:val="6"/>
        </w:numPr>
        <w:spacing w:after="0" w:line="240" w:lineRule="auto"/>
        <w:jc w:val="both"/>
        <w:rPr>
          <w:rFonts w:ascii="Verdana" w:eastAsia="Times New Roman" w:hAnsi="Verdana" w:cs="Helvetica"/>
          <w:noProof w:val="0"/>
          <w:color w:val="373737"/>
          <w:sz w:val="18"/>
          <w:szCs w:val="18"/>
          <w:lang w:eastAsia="tr-TR"/>
        </w:rPr>
      </w:pPr>
      <w:r w:rsidRPr="009A350F">
        <w:rPr>
          <w:rFonts w:ascii="Verdana" w:eastAsia="Times New Roman" w:hAnsi="Verdana" w:cs="Helvetica"/>
          <w:noProof w:val="0"/>
          <w:color w:val="373737"/>
          <w:sz w:val="18"/>
          <w:szCs w:val="18"/>
          <w:lang w:eastAsia="tr-TR"/>
        </w:rPr>
        <w:t>Program ülkeleri arasında öğrenim ve staj hareketliliği için öğrencilere gidiş-dönüş seyahatleri için ayrıca destek </w:t>
      </w:r>
      <w:r w:rsidRPr="009A350F">
        <w:rPr>
          <w:rFonts w:ascii="Verdana" w:eastAsia="Times New Roman" w:hAnsi="Verdana" w:cs="Helvetica"/>
          <w:b/>
          <w:bCs/>
          <w:noProof w:val="0"/>
          <w:color w:val="373737"/>
          <w:sz w:val="18"/>
          <w:szCs w:val="18"/>
          <w:u w:val="single"/>
          <w:lang w:eastAsia="tr-TR"/>
        </w:rPr>
        <w:t>verilmemektedir</w:t>
      </w:r>
      <w:r w:rsidRPr="009A350F">
        <w:rPr>
          <w:rFonts w:ascii="Verdana" w:eastAsia="Times New Roman" w:hAnsi="Verdana" w:cs="Helvetica"/>
          <w:noProof w:val="0"/>
          <w:color w:val="373737"/>
          <w:sz w:val="18"/>
          <w:szCs w:val="18"/>
          <w:lang w:eastAsia="tr-TR"/>
        </w:rPr>
        <w:t>.</w:t>
      </w:r>
    </w:p>
    <w:p w:rsidR="000A0937" w:rsidRDefault="00381D01" w:rsidP="000A0937">
      <w:pPr>
        <w:pStyle w:val="ListParagraph"/>
        <w:numPr>
          <w:ilvl w:val="0"/>
          <w:numId w:val="6"/>
        </w:numPr>
        <w:spacing w:after="0" w:line="240" w:lineRule="auto"/>
        <w:jc w:val="both"/>
        <w:rPr>
          <w:rFonts w:ascii="Verdana" w:eastAsia="Times New Roman" w:hAnsi="Verdana" w:cs="Helvetica"/>
          <w:noProof w:val="0"/>
          <w:color w:val="373737"/>
          <w:sz w:val="18"/>
          <w:szCs w:val="18"/>
          <w:lang w:eastAsia="tr-TR"/>
        </w:rPr>
      </w:pPr>
      <w:r w:rsidRPr="009A350F">
        <w:rPr>
          <w:rFonts w:ascii="Verdana" w:eastAsia="Times New Roman" w:hAnsi="Verdana" w:cs="Helvetica"/>
          <w:noProof w:val="0"/>
          <w:color w:val="373737"/>
          <w:sz w:val="18"/>
          <w:szCs w:val="18"/>
          <w:lang w:eastAsia="tr-TR"/>
        </w:rPr>
        <w:t>İlk ödeme olarak, öngörülen toplam faaliyet süresine göre hesap edilen toplam hibenin % 80 ‘i ödenir.</w:t>
      </w:r>
    </w:p>
    <w:p w:rsidR="000A0937" w:rsidRDefault="00381D01" w:rsidP="000A0937">
      <w:pPr>
        <w:pStyle w:val="ListParagraph"/>
        <w:numPr>
          <w:ilvl w:val="0"/>
          <w:numId w:val="6"/>
        </w:numPr>
        <w:spacing w:after="0" w:line="240" w:lineRule="auto"/>
        <w:jc w:val="both"/>
        <w:rPr>
          <w:rFonts w:ascii="Verdana" w:eastAsia="Times New Roman" w:hAnsi="Verdana" w:cs="Helvetica"/>
          <w:noProof w:val="0"/>
          <w:color w:val="373737"/>
          <w:sz w:val="18"/>
          <w:szCs w:val="18"/>
          <w:lang w:eastAsia="tr-TR"/>
        </w:rPr>
      </w:pPr>
      <w:r w:rsidRPr="000A0937">
        <w:rPr>
          <w:rFonts w:ascii="Verdana" w:eastAsia="Times New Roman" w:hAnsi="Verdana" w:cs="Helvetica"/>
          <w:noProof w:val="0"/>
          <w:color w:val="373737"/>
          <w:sz w:val="18"/>
          <w:szCs w:val="18"/>
          <w:lang w:eastAsia="tr-TR"/>
        </w:rPr>
        <w:t>İkinci taksit, öğrenim dönemi sonunda, öğrenciye verilen katılım belgesi ve kesin gerçekleşen faaliyet süresi ve öğrencinin başarı ve sorumluluklarını yerine getirme düzeyi dikkate alınarak yapılır. Sorumluluklarını yerine getirmeyen ve/veya başarısız öğrencilerin hibelerinde kesinti yapılması söz konusudur.</w:t>
      </w:r>
    </w:p>
    <w:p w:rsidR="00381D01" w:rsidRPr="000A0937" w:rsidRDefault="00381D01" w:rsidP="000A0937">
      <w:pPr>
        <w:pStyle w:val="ListParagraph"/>
        <w:numPr>
          <w:ilvl w:val="0"/>
          <w:numId w:val="6"/>
        </w:numPr>
        <w:spacing w:after="0" w:line="240" w:lineRule="auto"/>
        <w:jc w:val="both"/>
        <w:rPr>
          <w:rFonts w:ascii="Verdana" w:eastAsia="Times New Roman" w:hAnsi="Verdana" w:cs="Helvetica"/>
          <w:noProof w:val="0"/>
          <w:color w:val="373737"/>
          <w:sz w:val="18"/>
          <w:szCs w:val="18"/>
          <w:lang w:eastAsia="tr-TR"/>
        </w:rPr>
      </w:pPr>
      <w:r w:rsidRPr="000A0937">
        <w:rPr>
          <w:rFonts w:ascii="Verdana" w:eastAsia="Times New Roman" w:hAnsi="Verdana" w:cs="Helvetica"/>
          <w:noProof w:val="0"/>
          <w:color w:val="373737"/>
          <w:sz w:val="18"/>
          <w:szCs w:val="18"/>
          <w:lang w:eastAsia="tr-TR"/>
        </w:rPr>
        <w:t>Faaliyet tamamlandığında yurt dışında gerçekleşen fiili faaliyet süresine ve öğrencinin sorumluluklarını yerine getirme düzeyine bakılarak öğrencinin toplam nihai hibesi yeniden hesaplanır. Kesin faaliyet süresi, katılım sertifikasında bulunan faaliyet başlangıç-bitiş tarihlerine göre hesaplanır.</w:t>
      </w:r>
    </w:p>
    <w:p w:rsidR="00381D01" w:rsidRDefault="00381D01" w:rsidP="007A59D3">
      <w:pPr>
        <w:jc w:val="center"/>
      </w:pPr>
    </w:p>
    <w:p w:rsidR="00596C75" w:rsidRDefault="00596C75" w:rsidP="00596C75">
      <w:pPr>
        <w:spacing w:after="0" w:line="240" w:lineRule="auto"/>
        <w:jc w:val="center"/>
        <w:rPr>
          <w:rFonts w:ascii="Verdana" w:eastAsia="Times New Roman" w:hAnsi="Verdana" w:cs="Helvetica"/>
          <w:b/>
          <w:bCs/>
          <w:noProof w:val="0"/>
          <w:color w:val="373737"/>
          <w:sz w:val="18"/>
          <w:szCs w:val="18"/>
          <w:u w:val="single"/>
          <w:lang w:eastAsia="tr-TR"/>
        </w:rPr>
      </w:pPr>
      <w:r>
        <w:rPr>
          <w:rFonts w:ascii="Verdana" w:eastAsia="Times New Roman" w:hAnsi="Verdana" w:cs="Helvetica"/>
          <w:b/>
          <w:bCs/>
          <w:noProof w:val="0"/>
          <w:color w:val="373737"/>
          <w:sz w:val="18"/>
          <w:szCs w:val="18"/>
          <w:u w:val="single"/>
          <w:lang w:eastAsia="tr-TR"/>
        </w:rPr>
        <w:t>BAŞVURU ŞEKLİ</w:t>
      </w:r>
    </w:p>
    <w:p w:rsidR="00596C75" w:rsidRPr="00F3285C" w:rsidRDefault="00596C75" w:rsidP="00596C75">
      <w:pPr>
        <w:spacing w:after="0" w:line="240" w:lineRule="auto"/>
        <w:jc w:val="center"/>
        <w:rPr>
          <w:rFonts w:ascii="Verdana" w:eastAsia="Times New Roman" w:hAnsi="Verdana" w:cs="Helvetica"/>
          <w:noProof w:val="0"/>
          <w:color w:val="373737"/>
          <w:sz w:val="18"/>
          <w:szCs w:val="18"/>
          <w:lang w:eastAsia="tr-TR"/>
        </w:rPr>
      </w:pPr>
    </w:p>
    <w:p w:rsidR="00596C75" w:rsidRPr="003E16A5" w:rsidRDefault="00596C75" w:rsidP="003E16A5">
      <w:pPr>
        <w:pStyle w:val="ListParagraph"/>
        <w:numPr>
          <w:ilvl w:val="0"/>
          <w:numId w:val="6"/>
        </w:numPr>
        <w:spacing w:after="0" w:line="240" w:lineRule="auto"/>
        <w:jc w:val="both"/>
        <w:rPr>
          <w:rFonts w:ascii="Verdana" w:eastAsia="Times New Roman" w:hAnsi="Verdana" w:cs="Helvetica"/>
          <w:noProof w:val="0"/>
          <w:color w:val="373737"/>
          <w:sz w:val="18"/>
          <w:szCs w:val="18"/>
          <w:lang w:eastAsia="tr-TR"/>
        </w:rPr>
      </w:pPr>
      <w:r w:rsidRPr="003E16A5">
        <w:rPr>
          <w:rFonts w:ascii="Verdana" w:eastAsia="Times New Roman" w:hAnsi="Verdana" w:cs="Helvetica"/>
          <w:noProof w:val="0"/>
          <w:color w:val="373737"/>
          <w:sz w:val="18"/>
          <w:szCs w:val="18"/>
          <w:lang w:eastAsia="tr-TR"/>
        </w:rPr>
        <w:t>Başvurular online başvuru formu doldurularak </w:t>
      </w:r>
      <w:r w:rsidRPr="003E16A5">
        <w:rPr>
          <w:rFonts w:ascii="Verdana" w:eastAsia="Times New Roman" w:hAnsi="Verdana" w:cs="Helvetica"/>
          <w:b/>
          <w:bCs/>
          <w:noProof w:val="0"/>
          <w:color w:val="373737"/>
          <w:sz w:val="18"/>
          <w:szCs w:val="18"/>
          <w:lang w:eastAsia="tr-TR"/>
        </w:rPr>
        <w:t>tamamlanmalıdır</w:t>
      </w:r>
      <w:r w:rsidRPr="003E16A5">
        <w:rPr>
          <w:rFonts w:ascii="Verdana" w:eastAsia="Times New Roman" w:hAnsi="Verdana" w:cs="Helvetica"/>
          <w:noProof w:val="0"/>
          <w:color w:val="373737"/>
          <w:sz w:val="18"/>
          <w:szCs w:val="18"/>
          <w:lang w:eastAsia="tr-TR"/>
        </w:rPr>
        <w:t>. Tamamlanmayan başvurular değerlendirmeye alınmayacaktır.  </w:t>
      </w:r>
    </w:p>
    <w:p w:rsidR="00596C75" w:rsidRPr="003E16A5" w:rsidRDefault="00596C75" w:rsidP="003E16A5">
      <w:pPr>
        <w:pStyle w:val="ListParagraph"/>
        <w:numPr>
          <w:ilvl w:val="0"/>
          <w:numId w:val="6"/>
        </w:numPr>
        <w:spacing w:after="480" w:line="240" w:lineRule="auto"/>
        <w:jc w:val="both"/>
        <w:rPr>
          <w:rFonts w:ascii="Verdana" w:eastAsia="Times New Roman" w:hAnsi="Verdana" w:cs="Helvetica"/>
          <w:noProof w:val="0"/>
          <w:color w:val="373737"/>
          <w:sz w:val="18"/>
          <w:szCs w:val="18"/>
          <w:lang w:eastAsia="tr-TR"/>
        </w:rPr>
      </w:pPr>
      <w:r w:rsidRPr="003E16A5">
        <w:rPr>
          <w:rFonts w:ascii="Verdana" w:eastAsia="Times New Roman" w:hAnsi="Verdana" w:cs="Helvetica"/>
          <w:noProof w:val="0"/>
          <w:color w:val="373737"/>
          <w:sz w:val="18"/>
          <w:szCs w:val="18"/>
          <w:lang w:eastAsia="tr-TR"/>
        </w:rPr>
        <w:t>Adayların, başvuru formuna girdikleri en güncel not ortalamaları başvuru dönemi sonunda, Koordinatörlüğümüzce öğrenci işleri bilgi sisteminden kontrol edilecektir. Bu nedenle, not ortalaması yanlış girilmiş olan adayların başvuruları geçersiz sayılacaktır.</w:t>
      </w:r>
    </w:p>
    <w:p w:rsidR="00596C75" w:rsidRPr="003E16A5" w:rsidRDefault="003E16A5" w:rsidP="003E16A5">
      <w:pPr>
        <w:pStyle w:val="ListParagraph"/>
        <w:numPr>
          <w:ilvl w:val="0"/>
          <w:numId w:val="6"/>
        </w:numPr>
        <w:spacing w:after="480" w:line="240" w:lineRule="auto"/>
        <w:jc w:val="both"/>
        <w:rPr>
          <w:rFonts w:ascii="Verdana" w:eastAsia="Times New Roman" w:hAnsi="Verdana" w:cs="Helvetica"/>
          <w:noProof w:val="0"/>
          <w:color w:val="373737"/>
          <w:sz w:val="18"/>
          <w:szCs w:val="18"/>
          <w:lang w:eastAsia="tr-TR"/>
        </w:rPr>
      </w:pPr>
      <w:r w:rsidRPr="003E16A5">
        <w:rPr>
          <w:rFonts w:ascii="Verdana" w:eastAsia="Times New Roman" w:hAnsi="Verdana" w:cs="Helvetica"/>
          <w:noProof w:val="0"/>
          <w:color w:val="373737"/>
          <w:sz w:val="18"/>
          <w:szCs w:val="18"/>
          <w:lang w:eastAsia="tr-TR"/>
        </w:rPr>
        <w:t xml:space="preserve">ALKÜ </w:t>
      </w:r>
      <w:r w:rsidR="00596C75" w:rsidRPr="003E16A5">
        <w:rPr>
          <w:rFonts w:ascii="Verdana" w:eastAsia="Times New Roman" w:hAnsi="Verdana" w:cs="Helvetica"/>
          <w:noProof w:val="0"/>
          <w:color w:val="373737"/>
          <w:sz w:val="18"/>
          <w:szCs w:val="18"/>
          <w:lang w:eastAsia="tr-TR"/>
        </w:rPr>
        <w:t>YDYS’ye (Yabancı Dil Yeterlilik Sınavına) giren adayların da bu puanları başvuruda kullanmaları halinde Koordinatörlüğümüzce kontrol edilecektir. Adayların yanlış not girişi yapmaları halinde başvuruları geçersiz sayılacaktır. </w:t>
      </w:r>
    </w:p>
    <w:p w:rsidR="00D167B5" w:rsidRDefault="00596C75" w:rsidP="00B55522">
      <w:pPr>
        <w:pStyle w:val="ListParagraph"/>
        <w:numPr>
          <w:ilvl w:val="0"/>
          <w:numId w:val="6"/>
        </w:numPr>
        <w:spacing w:after="480" w:line="240" w:lineRule="auto"/>
        <w:jc w:val="both"/>
        <w:rPr>
          <w:rFonts w:ascii="Verdana" w:eastAsia="Times New Roman" w:hAnsi="Verdana" w:cs="Helvetica"/>
          <w:noProof w:val="0"/>
          <w:color w:val="373737"/>
          <w:sz w:val="18"/>
          <w:szCs w:val="18"/>
          <w:lang w:eastAsia="tr-TR"/>
        </w:rPr>
      </w:pPr>
      <w:r w:rsidRPr="003E16A5">
        <w:rPr>
          <w:rFonts w:ascii="Verdana" w:eastAsia="Times New Roman" w:hAnsi="Verdana" w:cs="Helvetica"/>
          <w:noProof w:val="0"/>
          <w:color w:val="373737"/>
          <w:sz w:val="18"/>
          <w:szCs w:val="18"/>
          <w:lang w:eastAsia="tr-TR"/>
        </w:rPr>
        <w:t>Bunun dışında başvuru aşamasında, akademik birimlere ya da Koordinatörlüğümüze herhangi bir belge çıktısı teslimine gerek </w:t>
      </w:r>
      <w:r w:rsidRPr="003E16A5">
        <w:rPr>
          <w:rFonts w:ascii="Verdana" w:eastAsia="Times New Roman" w:hAnsi="Verdana" w:cs="Helvetica"/>
          <w:noProof w:val="0"/>
          <w:color w:val="373737"/>
          <w:sz w:val="18"/>
          <w:szCs w:val="18"/>
          <w:u w:val="single"/>
          <w:lang w:eastAsia="tr-TR"/>
        </w:rPr>
        <w:t>bulunmamaktadır</w:t>
      </w:r>
      <w:r w:rsidRPr="003E16A5">
        <w:rPr>
          <w:rFonts w:ascii="Verdana" w:eastAsia="Times New Roman" w:hAnsi="Verdana" w:cs="Helvetica"/>
          <w:noProof w:val="0"/>
          <w:color w:val="373737"/>
          <w:sz w:val="18"/>
          <w:szCs w:val="18"/>
          <w:lang w:eastAsia="tr-TR"/>
        </w:rPr>
        <w:t>.</w:t>
      </w:r>
    </w:p>
    <w:p w:rsidR="0062550E" w:rsidRPr="00903F43" w:rsidRDefault="0062550E" w:rsidP="0062550E">
      <w:pPr>
        <w:pStyle w:val="NormalWeb"/>
        <w:jc w:val="center"/>
        <w:rPr>
          <w:rFonts w:ascii="Verdana" w:hAnsi="Verdana"/>
          <w:sz w:val="18"/>
          <w:szCs w:val="18"/>
        </w:rPr>
      </w:pPr>
      <w:bookmarkStart w:id="2" w:name="_GoBack"/>
      <w:r w:rsidRPr="00903F43">
        <w:rPr>
          <w:rStyle w:val="Strong"/>
          <w:rFonts w:ascii="Verdana" w:hAnsi="Verdana"/>
          <w:sz w:val="18"/>
          <w:szCs w:val="18"/>
        </w:rPr>
        <w:t>ERASMUS+ ÖZEL İHTİYAÇ DESTEĞİ</w:t>
      </w:r>
    </w:p>
    <w:p w:rsidR="0062550E" w:rsidRPr="00903F43" w:rsidRDefault="0062550E" w:rsidP="0062550E">
      <w:pPr>
        <w:pStyle w:val="NormalWeb"/>
        <w:jc w:val="both"/>
        <w:rPr>
          <w:rFonts w:ascii="Verdana" w:hAnsi="Verdana"/>
          <w:sz w:val="18"/>
          <w:szCs w:val="18"/>
        </w:rPr>
      </w:pPr>
      <w:r w:rsidRPr="00903F43">
        <w:rPr>
          <w:rFonts w:ascii="Verdana" w:hAnsi="Verdana"/>
          <w:sz w:val="18"/>
          <w:szCs w:val="18"/>
        </w:rPr>
        <w:t xml:space="preserve">Erasmus+, ek bir hibe desteği olmaksızın faaliyetlere katılmaları mümkün olamayacak durumdaki fiziksel, zihinsel veya sağlıkla ilgili özel durumları olan Erasmus+’ya katılan öğrenci ve personel (bundan sonra fiziksel, zihinsel veya sağlıkla ilgili özel durumu olan öğrenci ve personel olarak anılacaktır) için rehberlik, karşılama, fiziksel erişim, pedagojik ve teknik destek, ve özellikle ek </w:t>
      </w:r>
      <w:r w:rsidRPr="00903F43">
        <w:rPr>
          <w:rFonts w:ascii="Verdana" w:hAnsi="Verdana"/>
          <w:sz w:val="18"/>
          <w:szCs w:val="18"/>
        </w:rPr>
        <w:lastRenderedPageBreak/>
        <w:t>giderlere katkı sağlamaya özel önem vermektedir. Bu, sizlerin Avrupa Birliği Erasmus+ hareketlilik düzenlemelerinden bütünüyle yararlanabilmenizi temin etmeye yöneliktir.</w:t>
      </w:r>
    </w:p>
    <w:p w:rsidR="00903F43" w:rsidRPr="00903F43" w:rsidRDefault="0062550E" w:rsidP="00903F43">
      <w:pPr>
        <w:pStyle w:val="NormalWeb"/>
        <w:rPr>
          <w:rStyle w:val="Strong"/>
          <w:rFonts w:ascii="Verdana" w:hAnsi="Verdana"/>
          <w:sz w:val="18"/>
          <w:szCs w:val="18"/>
        </w:rPr>
      </w:pPr>
      <w:r w:rsidRPr="00903F43">
        <w:rPr>
          <w:rStyle w:val="Strong"/>
          <w:rFonts w:ascii="Verdana" w:hAnsi="Verdana"/>
          <w:sz w:val="18"/>
          <w:szCs w:val="18"/>
        </w:rPr>
        <w:t>Ek hibe</w:t>
      </w:r>
    </w:p>
    <w:p w:rsidR="0062550E" w:rsidRPr="00903F43" w:rsidRDefault="0062550E" w:rsidP="00903F43">
      <w:pPr>
        <w:pStyle w:val="NormalWeb"/>
        <w:jc w:val="both"/>
        <w:rPr>
          <w:rFonts w:ascii="Verdana" w:hAnsi="Verdana"/>
          <w:sz w:val="18"/>
          <w:szCs w:val="18"/>
        </w:rPr>
      </w:pPr>
      <w:r w:rsidRPr="00903F43">
        <w:rPr>
          <w:rFonts w:ascii="Verdana" w:hAnsi="Verdana"/>
          <w:sz w:val="18"/>
          <w:szCs w:val="18"/>
        </w:rPr>
        <w:br/>
        <w:t>Hareketliliğiniz süresince özel erişim ihtiyaçlarınıza yönelik olarak aylık olağan Erasmus+ öğrenim, staj veya personel hareketliliği hibesine ilave olarak Erasmus+ fiziksel, zihinsel veya sağlıkla ilgili özel durumu olan öğrenci ve personel ek hibesine başvurabilirsiniz.</w:t>
      </w:r>
    </w:p>
    <w:p w:rsidR="00903F43" w:rsidRPr="00903F43" w:rsidRDefault="0062550E" w:rsidP="00903F43">
      <w:pPr>
        <w:pStyle w:val="NormalWeb"/>
        <w:rPr>
          <w:rStyle w:val="Strong"/>
          <w:rFonts w:ascii="Verdana" w:hAnsi="Verdana"/>
          <w:sz w:val="18"/>
          <w:szCs w:val="18"/>
        </w:rPr>
      </w:pPr>
      <w:r w:rsidRPr="00903F43">
        <w:rPr>
          <w:rStyle w:val="Strong"/>
          <w:rFonts w:ascii="Verdana" w:hAnsi="Verdana"/>
          <w:sz w:val="18"/>
          <w:szCs w:val="18"/>
        </w:rPr>
        <w:t>Özel Erişim İhtiyaçları Nelerdir?</w:t>
      </w:r>
    </w:p>
    <w:p w:rsidR="0062550E" w:rsidRPr="00903F43" w:rsidRDefault="0062550E" w:rsidP="00903F43">
      <w:pPr>
        <w:pStyle w:val="NormalWeb"/>
        <w:jc w:val="both"/>
        <w:rPr>
          <w:rFonts w:ascii="Verdana" w:hAnsi="Verdana"/>
          <w:sz w:val="18"/>
          <w:szCs w:val="18"/>
        </w:rPr>
      </w:pPr>
      <w:r w:rsidRPr="00903F43">
        <w:rPr>
          <w:rFonts w:ascii="Verdana" w:hAnsi="Verdana"/>
          <w:sz w:val="18"/>
          <w:szCs w:val="18"/>
        </w:rPr>
        <w:br/>
        <w:t>Erasmus+ hareketliliğinizle ilgili bireysel ihtiyaçlara yönelik desteklenmesi uygun olabilecek alanlar, bu sayılanlarla sınırlı olmamakla birlikte: uygun konaklama, seyahat için yardım, tıbbi refakat, destek teçhizat, uygun öğrenim materyalleri, refakatçi vb içerir.</w:t>
      </w:r>
    </w:p>
    <w:p w:rsidR="00903F43" w:rsidRPr="00903F43" w:rsidRDefault="0062550E" w:rsidP="00903F43">
      <w:pPr>
        <w:pStyle w:val="NormalWeb"/>
        <w:rPr>
          <w:rFonts w:ascii="Verdana" w:hAnsi="Verdana"/>
          <w:sz w:val="18"/>
          <w:szCs w:val="18"/>
        </w:rPr>
      </w:pPr>
      <w:r w:rsidRPr="00903F43">
        <w:rPr>
          <w:rStyle w:val="Strong"/>
          <w:rFonts w:ascii="Verdana" w:hAnsi="Verdana"/>
          <w:sz w:val="18"/>
          <w:szCs w:val="18"/>
        </w:rPr>
        <w:t>Nasıl Başvurulur?</w:t>
      </w:r>
      <w:r w:rsidRPr="00903F43">
        <w:rPr>
          <w:rFonts w:ascii="Verdana" w:hAnsi="Verdana"/>
          <w:sz w:val="18"/>
          <w:szCs w:val="18"/>
        </w:rPr>
        <w:br/>
      </w:r>
    </w:p>
    <w:p w:rsidR="0062550E" w:rsidRPr="00903F43" w:rsidRDefault="0062550E" w:rsidP="00903F43">
      <w:pPr>
        <w:pStyle w:val="NormalWeb"/>
        <w:jc w:val="both"/>
        <w:rPr>
          <w:rFonts w:ascii="Verdana" w:hAnsi="Verdana"/>
          <w:sz w:val="18"/>
          <w:szCs w:val="18"/>
        </w:rPr>
      </w:pPr>
      <w:r w:rsidRPr="00903F43">
        <w:rPr>
          <w:rFonts w:ascii="Verdana" w:hAnsi="Verdana"/>
          <w:sz w:val="18"/>
          <w:szCs w:val="18"/>
        </w:rPr>
        <w:t>Erasmus+ özel ihtiyaç desteği başvuru formu hakkında yardımcı olmaları için üniv</w:t>
      </w:r>
      <w:r w:rsidRPr="00903F43">
        <w:rPr>
          <w:rFonts w:ascii="Verdana" w:hAnsi="Verdana"/>
          <w:sz w:val="18"/>
          <w:szCs w:val="18"/>
        </w:rPr>
        <w:t xml:space="preserve">ersitenizin Erasmus Ofisine </w:t>
      </w:r>
      <w:r w:rsidRPr="00903F43">
        <w:rPr>
          <w:rFonts w:ascii="Verdana" w:hAnsi="Verdana"/>
          <w:sz w:val="18"/>
          <w:szCs w:val="18"/>
        </w:rPr>
        <w:t>veya Fakültenizdeki Erasmus Koordinatörüne talebinizi iletiniz. Baş</w:t>
      </w:r>
      <w:r w:rsidRPr="00903F43">
        <w:rPr>
          <w:rFonts w:ascii="Verdana" w:hAnsi="Verdana"/>
          <w:sz w:val="18"/>
          <w:szCs w:val="18"/>
        </w:rPr>
        <w:t>vurunuz üniversitenizin Erasmus</w:t>
      </w:r>
      <w:r w:rsidRPr="00903F43">
        <w:rPr>
          <w:rFonts w:ascii="Verdana" w:hAnsi="Verdana"/>
          <w:sz w:val="18"/>
          <w:szCs w:val="18"/>
        </w:rPr>
        <w:t xml:space="preserve"> Ofisi tarafından Ulusal Ajansa iletilecektir.</w:t>
      </w:r>
    </w:p>
    <w:p w:rsidR="0062550E" w:rsidRPr="00903F43" w:rsidRDefault="0062550E" w:rsidP="00903F43">
      <w:pPr>
        <w:pStyle w:val="NormalWeb"/>
        <w:jc w:val="both"/>
        <w:rPr>
          <w:rFonts w:ascii="Verdana" w:hAnsi="Verdana"/>
          <w:sz w:val="18"/>
          <w:szCs w:val="18"/>
        </w:rPr>
      </w:pPr>
      <w:r w:rsidRPr="00903F43">
        <w:rPr>
          <w:rFonts w:ascii="Verdana" w:hAnsi="Verdana"/>
          <w:sz w:val="18"/>
          <w:szCs w:val="18"/>
        </w:rPr>
        <w:t>Hareketlilik gerçekleştireceğiniz kurumla ilgili daha bilinçli tercihler yapabilmek için Erasmus Student Network (ESN) tarafından geliştirilen engelli olanakları ve hizmetleri bulunan yükseköğretim kurumlarını harita üstünde gösteren çevirimiçi araç-MapAbility’ye bakınız:</w:t>
      </w:r>
    </w:p>
    <w:p w:rsidR="0062550E" w:rsidRPr="00903F43" w:rsidRDefault="0062550E" w:rsidP="0062550E">
      <w:pPr>
        <w:pStyle w:val="NormalWeb"/>
        <w:jc w:val="both"/>
        <w:rPr>
          <w:rFonts w:ascii="Verdana" w:hAnsi="Verdana"/>
          <w:sz w:val="18"/>
          <w:szCs w:val="18"/>
        </w:rPr>
      </w:pPr>
      <w:hyperlink r:id="rId9" w:history="1">
        <w:r w:rsidRPr="00903F43">
          <w:rPr>
            <w:rStyle w:val="Hyperlink"/>
            <w:rFonts w:ascii="Verdana" w:hAnsi="Verdana"/>
            <w:color w:val="0782C1"/>
            <w:sz w:val="18"/>
            <w:szCs w:val="18"/>
          </w:rPr>
          <w:t>https://www.european-agency.org/country-information</w:t>
        </w:r>
      </w:hyperlink>
    </w:p>
    <w:p w:rsidR="0062550E" w:rsidRPr="00903F43" w:rsidRDefault="0062550E" w:rsidP="0062550E">
      <w:pPr>
        <w:numPr>
          <w:ilvl w:val="0"/>
          <w:numId w:val="11"/>
        </w:numPr>
        <w:spacing w:before="100" w:beforeAutospacing="1" w:after="100" w:afterAutospacing="1" w:line="240" w:lineRule="auto"/>
        <w:jc w:val="both"/>
        <w:rPr>
          <w:rFonts w:ascii="Verdana" w:hAnsi="Verdana"/>
          <w:sz w:val="18"/>
          <w:szCs w:val="18"/>
        </w:rPr>
      </w:pPr>
      <w:hyperlink r:id="rId10" w:history="1">
        <w:r w:rsidRPr="00903F43">
          <w:rPr>
            <w:rStyle w:val="Hyperlink"/>
            <w:rFonts w:ascii="Verdana" w:hAnsi="Verdana"/>
            <w:color w:val="0782C1"/>
            <w:sz w:val="18"/>
            <w:szCs w:val="18"/>
          </w:rPr>
          <w:t>ExchangeAbility</w:t>
        </w:r>
      </w:hyperlink>
      <w:r w:rsidRPr="00903F43">
        <w:rPr>
          <w:rFonts w:ascii="Verdana" w:hAnsi="Verdana"/>
          <w:sz w:val="18"/>
          <w:szCs w:val="18"/>
        </w:rPr>
        <w:t> projesi </w:t>
      </w:r>
    </w:p>
    <w:p w:rsidR="0062550E" w:rsidRPr="00903F43" w:rsidRDefault="0062550E" w:rsidP="0062550E">
      <w:pPr>
        <w:numPr>
          <w:ilvl w:val="0"/>
          <w:numId w:val="11"/>
        </w:numPr>
        <w:spacing w:before="100" w:beforeAutospacing="1" w:after="100" w:afterAutospacing="1" w:line="240" w:lineRule="auto"/>
        <w:jc w:val="both"/>
        <w:rPr>
          <w:rFonts w:ascii="Verdana" w:hAnsi="Verdana"/>
          <w:sz w:val="18"/>
          <w:szCs w:val="18"/>
        </w:rPr>
      </w:pPr>
      <w:hyperlink r:id="rId11" w:history="1">
        <w:r w:rsidRPr="00903F43">
          <w:rPr>
            <w:rStyle w:val="Hyperlink"/>
            <w:rFonts w:ascii="Verdana" w:hAnsi="Verdana"/>
            <w:color w:val="0782C1"/>
            <w:sz w:val="18"/>
            <w:szCs w:val="18"/>
          </w:rPr>
          <w:t>ExchangeAbility</w:t>
        </w:r>
      </w:hyperlink>
      <w:r w:rsidRPr="00903F43">
        <w:rPr>
          <w:rFonts w:ascii="Verdana" w:hAnsi="Verdana"/>
          <w:sz w:val="18"/>
          <w:szCs w:val="18"/>
        </w:rPr>
        <w:t> videoları  </w:t>
      </w:r>
    </w:p>
    <w:p w:rsidR="0062550E" w:rsidRPr="00903F43" w:rsidRDefault="0062550E" w:rsidP="0062550E">
      <w:pPr>
        <w:numPr>
          <w:ilvl w:val="0"/>
          <w:numId w:val="11"/>
        </w:numPr>
        <w:spacing w:before="100" w:beforeAutospacing="1" w:after="100" w:afterAutospacing="1" w:line="240" w:lineRule="auto"/>
        <w:jc w:val="both"/>
        <w:rPr>
          <w:rFonts w:ascii="Verdana" w:hAnsi="Verdana"/>
          <w:sz w:val="18"/>
          <w:szCs w:val="18"/>
        </w:rPr>
      </w:pPr>
      <w:hyperlink r:id="rId12" w:history="1">
        <w:r w:rsidRPr="00903F43">
          <w:rPr>
            <w:rStyle w:val="Hyperlink"/>
            <w:rFonts w:ascii="Verdana" w:hAnsi="Verdana"/>
            <w:color w:val="0782C1"/>
            <w:sz w:val="18"/>
            <w:szCs w:val="18"/>
          </w:rPr>
          <w:t>Erasmus+ Ambassadors</w:t>
        </w:r>
      </w:hyperlink>
      <w:r w:rsidRPr="00903F43">
        <w:rPr>
          <w:rFonts w:ascii="Verdana" w:hAnsi="Verdana"/>
          <w:sz w:val="18"/>
          <w:szCs w:val="18"/>
        </w:rPr>
        <w:t>  </w:t>
      </w:r>
    </w:p>
    <w:p w:rsidR="0062550E" w:rsidRPr="00903F43" w:rsidRDefault="0062550E" w:rsidP="0062550E">
      <w:pPr>
        <w:numPr>
          <w:ilvl w:val="0"/>
          <w:numId w:val="11"/>
        </w:numPr>
        <w:spacing w:before="100" w:beforeAutospacing="1" w:after="100" w:afterAutospacing="1" w:line="240" w:lineRule="auto"/>
        <w:jc w:val="both"/>
        <w:rPr>
          <w:rFonts w:ascii="Verdana" w:hAnsi="Verdana"/>
          <w:sz w:val="18"/>
          <w:szCs w:val="18"/>
        </w:rPr>
      </w:pPr>
      <w:hyperlink r:id="rId13" w:history="1">
        <w:r w:rsidRPr="00903F43">
          <w:rPr>
            <w:rStyle w:val="Hyperlink"/>
            <w:rFonts w:ascii="Verdana" w:hAnsi="Verdana"/>
            <w:color w:val="0782C1"/>
            <w:sz w:val="18"/>
            <w:szCs w:val="18"/>
          </w:rPr>
          <w:t>European Commission – Erasmus+</w:t>
        </w:r>
      </w:hyperlink>
      <w:r w:rsidRPr="00903F43">
        <w:rPr>
          <w:rFonts w:ascii="Verdana" w:hAnsi="Verdana"/>
          <w:sz w:val="18"/>
          <w:szCs w:val="18"/>
        </w:rPr>
        <w:t>   </w:t>
      </w:r>
    </w:p>
    <w:p w:rsidR="0062550E" w:rsidRPr="00903F43" w:rsidRDefault="0062550E" w:rsidP="0062550E">
      <w:pPr>
        <w:pStyle w:val="NormalWeb"/>
        <w:jc w:val="both"/>
        <w:rPr>
          <w:rFonts w:ascii="Verdana" w:hAnsi="Verdana"/>
          <w:sz w:val="18"/>
          <w:szCs w:val="18"/>
        </w:rPr>
      </w:pPr>
      <w:r w:rsidRPr="00903F43">
        <w:rPr>
          <w:rStyle w:val="Strong"/>
          <w:rFonts w:ascii="Verdana" w:hAnsi="Verdana"/>
          <w:sz w:val="18"/>
          <w:szCs w:val="18"/>
        </w:rPr>
        <w:t>06 Aralık 2016 Salı günü gerçekleştirilen Webinar’a ilişkin paylaşımlar:</w:t>
      </w:r>
    </w:p>
    <w:p w:rsidR="0062550E" w:rsidRPr="00903F43" w:rsidRDefault="0062550E" w:rsidP="0062550E">
      <w:pPr>
        <w:numPr>
          <w:ilvl w:val="0"/>
          <w:numId w:val="12"/>
        </w:numPr>
        <w:spacing w:before="100" w:beforeAutospacing="1" w:after="100" w:afterAutospacing="1" w:line="240" w:lineRule="auto"/>
        <w:jc w:val="both"/>
        <w:rPr>
          <w:rFonts w:ascii="Verdana" w:hAnsi="Verdana"/>
          <w:sz w:val="18"/>
          <w:szCs w:val="18"/>
        </w:rPr>
      </w:pPr>
      <w:hyperlink r:id="rId14" w:tgtFrame="_blank" w:tooltip="Webinar presentation - Erasmus+ HE inclusion" w:history="1">
        <w:r w:rsidRPr="00903F43">
          <w:rPr>
            <w:rStyle w:val="Hyperlink"/>
            <w:rFonts w:ascii="Verdana" w:hAnsi="Verdana"/>
            <w:color w:val="0782C1"/>
            <w:sz w:val="18"/>
            <w:szCs w:val="18"/>
          </w:rPr>
          <w:t>Webinar presentation – Erasmus+ HE inclusion</w:t>
        </w:r>
      </w:hyperlink>
      <w:hyperlink r:id="rId15" w:history="1">
        <w:r w:rsidRPr="00903F43">
          <w:rPr>
            <w:rStyle w:val="Hyperlink"/>
            <w:rFonts w:ascii="Verdana" w:hAnsi="Verdana"/>
            <w:color w:val="0782C1"/>
            <w:sz w:val="18"/>
            <w:szCs w:val="18"/>
          </w:rPr>
          <w:t>  </w:t>
        </w:r>
      </w:hyperlink>
    </w:p>
    <w:p w:rsidR="0062550E" w:rsidRPr="00903F43" w:rsidRDefault="0062550E" w:rsidP="0062550E">
      <w:pPr>
        <w:numPr>
          <w:ilvl w:val="0"/>
          <w:numId w:val="12"/>
        </w:numPr>
        <w:spacing w:before="100" w:beforeAutospacing="1" w:after="100" w:afterAutospacing="1" w:line="240" w:lineRule="auto"/>
        <w:jc w:val="both"/>
        <w:rPr>
          <w:rFonts w:ascii="Verdana" w:hAnsi="Verdana"/>
          <w:sz w:val="18"/>
          <w:szCs w:val="18"/>
        </w:rPr>
      </w:pPr>
      <w:hyperlink r:id="rId16" w:tgtFrame="_blank" w:tooltip="Erasmus+ recommendations for HEIs - December 2016 edition" w:history="1">
        <w:r w:rsidRPr="00903F43">
          <w:rPr>
            <w:rStyle w:val="Hyperlink"/>
            <w:rFonts w:ascii="Verdana" w:hAnsi="Verdana"/>
            <w:color w:val="0782C1"/>
            <w:sz w:val="18"/>
            <w:szCs w:val="18"/>
          </w:rPr>
          <w:t>Erasmus+ recommendations for HEIs – December 2016 edition</w:t>
        </w:r>
      </w:hyperlink>
    </w:p>
    <w:p w:rsidR="0062550E" w:rsidRPr="00903F43" w:rsidRDefault="0062550E" w:rsidP="0062550E">
      <w:pPr>
        <w:pStyle w:val="NormalWeb"/>
        <w:jc w:val="both"/>
        <w:rPr>
          <w:rFonts w:ascii="Verdana" w:hAnsi="Verdana"/>
          <w:sz w:val="18"/>
          <w:szCs w:val="18"/>
        </w:rPr>
      </w:pPr>
      <w:r w:rsidRPr="00903F43">
        <w:rPr>
          <w:rStyle w:val="Strong"/>
          <w:rFonts w:ascii="Verdana" w:hAnsi="Verdana"/>
          <w:sz w:val="18"/>
          <w:szCs w:val="18"/>
        </w:rPr>
        <w:t>Yükseköğretim Kurumları İçin Engelli Yararlanıcı Ek Hibe Talep Formları:</w:t>
      </w:r>
    </w:p>
    <w:p w:rsidR="0062550E" w:rsidRPr="00903F43" w:rsidRDefault="0062550E" w:rsidP="00903F43">
      <w:pPr>
        <w:pStyle w:val="NormalWeb"/>
        <w:rPr>
          <w:rFonts w:ascii="Verdana" w:hAnsi="Verdana"/>
          <w:sz w:val="18"/>
          <w:szCs w:val="18"/>
        </w:rPr>
      </w:pPr>
      <w:hyperlink r:id="rId17" w:tooltip="Öğrenci Hareketliliği" w:history="1">
        <w:r w:rsidRPr="00903F43">
          <w:rPr>
            <w:rStyle w:val="Hyperlink"/>
            <w:rFonts w:ascii="Verdana" w:hAnsi="Verdana"/>
            <w:color w:val="0782C1"/>
            <w:sz w:val="18"/>
            <w:szCs w:val="18"/>
          </w:rPr>
          <w:t>Öğrenci Hareketliliği</w:t>
        </w:r>
      </w:hyperlink>
      <w:r w:rsidRPr="00903F43">
        <w:rPr>
          <w:rFonts w:ascii="Verdana" w:hAnsi="Verdana"/>
          <w:sz w:val="18"/>
          <w:szCs w:val="18"/>
        </w:rPr>
        <w:br/>
      </w:r>
      <w:hyperlink r:id="rId18" w:tooltip="Personel Hareketliliği" w:history="1">
        <w:r w:rsidRPr="00903F43">
          <w:rPr>
            <w:rStyle w:val="Hyperlink"/>
            <w:rFonts w:ascii="Verdana" w:hAnsi="Verdana"/>
            <w:color w:val="0782C1"/>
            <w:sz w:val="18"/>
            <w:szCs w:val="18"/>
          </w:rPr>
          <w:t>Personel Hareketliliği</w:t>
        </w:r>
      </w:hyperlink>
    </w:p>
    <w:bookmarkEnd w:id="2"/>
    <w:p w:rsidR="00D167B5" w:rsidRDefault="00D167B5" w:rsidP="00D167B5">
      <w:pPr>
        <w:spacing w:after="0" w:line="240" w:lineRule="auto"/>
        <w:jc w:val="center"/>
        <w:rPr>
          <w:rFonts w:ascii="Verdana" w:eastAsia="Times New Roman" w:hAnsi="Verdana" w:cs="Helvetica"/>
          <w:b/>
          <w:bCs/>
          <w:noProof w:val="0"/>
          <w:color w:val="373737"/>
          <w:sz w:val="18"/>
          <w:szCs w:val="18"/>
          <w:u w:val="single"/>
          <w:lang w:eastAsia="tr-TR"/>
        </w:rPr>
      </w:pPr>
      <w:r w:rsidRPr="00F3285C">
        <w:rPr>
          <w:rFonts w:ascii="Verdana" w:eastAsia="Times New Roman" w:hAnsi="Verdana" w:cs="Helvetica"/>
          <w:b/>
          <w:bCs/>
          <w:noProof w:val="0"/>
          <w:color w:val="373737"/>
          <w:sz w:val="18"/>
          <w:szCs w:val="18"/>
          <w:u w:val="single"/>
          <w:lang w:eastAsia="tr-TR"/>
        </w:rPr>
        <w:t>ÖZEL KOŞULLAR:</w:t>
      </w:r>
    </w:p>
    <w:p w:rsidR="00D167B5" w:rsidRPr="00F3285C" w:rsidRDefault="00D167B5" w:rsidP="00D167B5">
      <w:pPr>
        <w:spacing w:after="0" w:line="240" w:lineRule="auto"/>
        <w:jc w:val="center"/>
        <w:rPr>
          <w:rFonts w:ascii="Verdana" w:eastAsia="Times New Roman" w:hAnsi="Verdana" w:cs="Helvetica"/>
          <w:noProof w:val="0"/>
          <w:color w:val="373737"/>
          <w:sz w:val="18"/>
          <w:szCs w:val="18"/>
          <w:lang w:eastAsia="tr-TR"/>
        </w:rPr>
      </w:pPr>
    </w:p>
    <w:p w:rsidR="00D167B5" w:rsidRPr="00F3285C" w:rsidRDefault="00D167B5" w:rsidP="00D167B5">
      <w:pPr>
        <w:numPr>
          <w:ilvl w:val="0"/>
          <w:numId w:val="9"/>
        </w:numPr>
        <w:spacing w:after="0" w:line="240" w:lineRule="auto"/>
        <w:ind w:left="0"/>
        <w:jc w:val="both"/>
        <w:rPr>
          <w:rFonts w:ascii="Verdana" w:eastAsia="Times New Roman" w:hAnsi="Verdana" w:cs="Helvetica"/>
          <w:noProof w:val="0"/>
          <w:color w:val="373737"/>
          <w:sz w:val="18"/>
          <w:szCs w:val="18"/>
          <w:lang w:eastAsia="tr-TR"/>
        </w:rPr>
      </w:pPr>
      <w:r w:rsidRPr="00F3285C">
        <w:rPr>
          <w:rFonts w:ascii="Verdana" w:eastAsia="Times New Roman" w:hAnsi="Verdana" w:cs="Helvetica"/>
          <w:b/>
          <w:bCs/>
          <w:noProof w:val="0"/>
          <w:color w:val="373737"/>
          <w:sz w:val="18"/>
          <w:szCs w:val="18"/>
          <w:lang w:eastAsia="tr-TR"/>
        </w:rPr>
        <w:t>Erasmus Öğrenim Hareketliliği için Ulusal Ajans tarafından Üniversitemize tahsis edilen bütçe belirlenene kadar, tüm başvuru sahipleri aday statüsündedir. Başvuru sahibi, seçilmiş olarak ilan edilse dahi yukarıdaki koşul sağlanıncaya değin adaydır. Bu yıl seçilecek tüm öğrenciler azami</w:t>
      </w:r>
      <w:r w:rsidRPr="005B0BDB">
        <w:rPr>
          <w:rFonts w:ascii="Verdana" w:eastAsia="Times New Roman" w:hAnsi="Verdana" w:cs="Helvetica"/>
          <w:b/>
          <w:bCs/>
          <w:noProof w:val="0"/>
          <w:color w:val="373737"/>
          <w:sz w:val="18"/>
          <w:szCs w:val="18"/>
          <w:lang w:eastAsia="tr-TR"/>
        </w:rPr>
        <w:t xml:space="preserve"> </w:t>
      </w:r>
      <w:r w:rsidRPr="00F3285C">
        <w:rPr>
          <w:rFonts w:ascii="Verdana" w:eastAsia="Times New Roman" w:hAnsi="Verdana" w:cs="Helvetica"/>
          <w:b/>
          <w:bCs/>
          <w:noProof w:val="0"/>
          <w:color w:val="373737"/>
          <w:sz w:val="18"/>
          <w:szCs w:val="18"/>
          <w:lang w:eastAsia="tr-TR"/>
        </w:rPr>
        <w:t>bir yarıyıl için hibe almak üzere seçileceklerdir. Seçilen öğrencinin hibe alacağı azami süre, davet mektubunda belirtilmiş bir akademik yarıyıl ile sınırlıdır.</w:t>
      </w:r>
    </w:p>
    <w:p w:rsidR="00D167B5" w:rsidRPr="00F3285C" w:rsidRDefault="00D167B5" w:rsidP="00D167B5">
      <w:pPr>
        <w:numPr>
          <w:ilvl w:val="0"/>
          <w:numId w:val="9"/>
        </w:numPr>
        <w:spacing w:after="0" w:line="240" w:lineRule="auto"/>
        <w:ind w:left="0"/>
        <w:jc w:val="both"/>
        <w:rPr>
          <w:rFonts w:ascii="Verdana" w:eastAsia="Times New Roman" w:hAnsi="Verdana" w:cs="Helvetica"/>
          <w:noProof w:val="0"/>
          <w:color w:val="373737"/>
          <w:sz w:val="18"/>
          <w:szCs w:val="18"/>
          <w:lang w:eastAsia="tr-TR"/>
        </w:rPr>
      </w:pPr>
      <w:r w:rsidRPr="00F3285C">
        <w:rPr>
          <w:rFonts w:ascii="Verdana" w:eastAsia="Times New Roman" w:hAnsi="Verdana" w:cs="Helvetica"/>
          <w:noProof w:val="0"/>
          <w:color w:val="373737"/>
          <w:sz w:val="18"/>
          <w:szCs w:val="18"/>
          <w:lang w:eastAsia="tr-TR"/>
        </w:rPr>
        <w:t>Hareketlilik süresinin asgari sürenin altında olması durumunda (3 tam ay) söz</w:t>
      </w:r>
      <w:r w:rsidRPr="005B0BDB">
        <w:rPr>
          <w:rFonts w:ascii="Verdana" w:eastAsia="Times New Roman" w:hAnsi="Verdana" w:cs="Helvetica"/>
          <w:noProof w:val="0"/>
          <w:color w:val="373737"/>
          <w:sz w:val="18"/>
          <w:szCs w:val="18"/>
          <w:lang w:eastAsia="tr-TR"/>
        </w:rPr>
        <w:t xml:space="preserve"> </w:t>
      </w:r>
      <w:r w:rsidRPr="00F3285C">
        <w:rPr>
          <w:rFonts w:ascii="Verdana" w:eastAsia="Times New Roman" w:hAnsi="Verdana" w:cs="Helvetica"/>
          <w:noProof w:val="0"/>
          <w:color w:val="373737"/>
          <w:sz w:val="18"/>
          <w:szCs w:val="18"/>
          <w:lang w:eastAsia="tr-TR"/>
        </w:rPr>
        <w:t>konusu hareketlilik için hibe ödemesi </w:t>
      </w:r>
      <w:r w:rsidRPr="00F3285C">
        <w:rPr>
          <w:rFonts w:ascii="Verdana" w:eastAsia="Times New Roman" w:hAnsi="Verdana" w:cs="Helvetica"/>
          <w:b/>
          <w:bCs/>
          <w:noProof w:val="0"/>
          <w:color w:val="373737"/>
          <w:sz w:val="18"/>
          <w:szCs w:val="18"/>
          <w:lang w:eastAsia="tr-TR"/>
        </w:rPr>
        <w:t>yapılmaz.</w:t>
      </w:r>
      <w:r w:rsidRPr="00F3285C">
        <w:rPr>
          <w:rFonts w:ascii="Verdana" w:eastAsia="Times New Roman" w:hAnsi="Verdana" w:cs="Helvetica"/>
          <w:noProof w:val="0"/>
          <w:color w:val="373737"/>
          <w:sz w:val="18"/>
          <w:szCs w:val="18"/>
          <w:lang w:eastAsia="tr-TR"/>
        </w:rPr>
        <w:t> Öğrencinin erken dönmesini zorunlu kılacak mücbir sebep yoksa asgari faaliyet süresi şartına uygun olmaması nedeniyle kabul edilmemektedir.</w:t>
      </w:r>
    </w:p>
    <w:p w:rsidR="00D167B5" w:rsidRPr="00F3285C" w:rsidRDefault="00D167B5" w:rsidP="00D167B5">
      <w:pPr>
        <w:numPr>
          <w:ilvl w:val="0"/>
          <w:numId w:val="9"/>
        </w:numPr>
        <w:spacing w:after="0" w:line="240" w:lineRule="auto"/>
        <w:ind w:left="0"/>
        <w:jc w:val="both"/>
        <w:rPr>
          <w:rFonts w:ascii="Verdana" w:eastAsia="Times New Roman" w:hAnsi="Verdana" w:cs="Helvetica"/>
          <w:noProof w:val="0"/>
          <w:color w:val="373737"/>
          <w:sz w:val="18"/>
          <w:szCs w:val="18"/>
          <w:lang w:eastAsia="tr-TR"/>
        </w:rPr>
      </w:pPr>
      <w:r w:rsidRPr="00F3285C">
        <w:rPr>
          <w:rFonts w:ascii="Verdana" w:eastAsia="Times New Roman" w:hAnsi="Verdana" w:cs="Helvetica"/>
          <w:noProof w:val="0"/>
          <w:color w:val="373737"/>
          <w:sz w:val="18"/>
          <w:szCs w:val="18"/>
          <w:lang w:eastAsia="tr-TR"/>
        </w:rPr>
        <w:t>Öğrencilerin, mücbir sebeplerle (zorunluluk nedeniyle; ailevi sebepler, sağlık sebepleri, doğal afet gibi) planlanan hareketliliğin erken sonlandırılması gerektiği durumlarda öğrenci</w:t>
      </w:r>
      <w:r w:rsidR="00257FC7">
        <w:rPr>
          <w:rFonts w:ascii="Verdana" w:eastAsia="Times New Roman" w:hAnsi="Verdana" w:cs="Helvetica"/>
          <w:noProof w:val="0"/>
          <w:color w:val="373737"/>
          <w:sz w:val="18"/>
          <w:szCs w:val="18"/>
          <w:lang w:eastAsia="tr-TR"/>
        </w:rPr>
        <w:t>lerin, bu durumlarını önceden Erasmus</w:t>
      </w:r>
      <w:r w:rsidRPr="00F3285C">
        <w:rPr>
          <w:rFonts w:ascii="Verdana" w:eastAsia="Times New Roman" w:hAnsi="Verdana" w:cs="Helvetica"/>
          <w:noProof w:val="0"/>
          <w:color w:val="373737"/>
          <w:sz w:val="18"/>
          <w:szCs w:val="18"/>
          <w:lang w:eastAsia="tr-TR"/>
        </w:rPr>
        <w:t xml:space="preserve"> ofisi</w:t>
      </w:r>
      <w:r w:rsidR="00257FC7">
        <w:rPr>
          <w:rFonts w:ascii="Verdana" w:eastAsia="Times New Roman" w:hAnsi="Verdana" w:cs="Helvetica"/>
          <w:noProof w:val="0"/>
          <w:color w:val="373737"/>
          <w:sz w:val="18"/>
          <w:szCs w:val="18"/>
          <w:lang w:eastAsia="tr-TR"/>
        </w:rPr>
        <w:t>miz</w:t>
      </w:r>
      <w:r w:rsidRPr="00F3285C">
        <w:rPr>
          <w:rFonts w:ascii="Verdana" w:eastAsia="Times New Roman" w:hAnsi="Verdana" w:cs="Helvetica"/>
          <w:noProof w:val="0"/>
          <w:color w:val="373737"/>
          <w:sz w:val="18"/>
          <w:szCs w:val="18"/>
          <w:lang w:eastAsia="tr-TR"/>
        </w:rPr>
        <w:t xml:space="preserve"> ile iletişime geçerek</w:t>
      </w:r>
      <w:r w:rsidR="00257FC7">
        <w:rPr>
          <w:rFonts w:ascii="Verdana" w:eastAsia="Times New Roman" w:hAnsi="Verdana" w:cs="Helvetica"/>
          <w:noProof w:val="0"/>
          <w:color w:val="373737"/>
          <w:sz w:val="18"/>
          <w:szCs w:val="18"/>
          <w:lang w:eastAsia="tr-TR"/>
        </w:rPr>
        <w:t xml:space="preserve"> </w:t>
      </w:r>
      <w:r w:rsidRPr="00F3285C">
        <w:rPr>
          <w:rFonts w:ascii="Verdana" w:eastAsia="Times New Roman" w:hAnsi="Verdana" w:cs="Helvetica"/>
          <w:noProof w:val="0"/>
          <w:color w:val="373737"/>
          <w:sz w:val="18"/>
          <w:szCs w:val="18"/>
          <w:lang w:eastAsia="tr-TR"/>
        </w:rPr>
        <w:t xml:space="preserve">bildirmeleri gerekmektedir. Durumun mücbir bir </w:t>
      </w:r>
      <w:r w:rsidRPr="00F3285C">
        <w:rPr>
          <w:rFonts w:ascii="Verdana" w:eastAsia="Times New Roman" w:hAnsi="Verdana" w:cs="Helvetica"/>
          <w:noProof w:val="0"/>
          <w:color w:val="373737"/>
          <w:sz w:val="18"/>
          <w:szCs w:val="18"/>
          <w:lang w:eastAsia="tr-TR"/>
        </w:rPr>
        <w:lastRenderedPageBreak/>
        <w:t>sebepten kaynaklanıp kaynaklanmadığına ilişkin onay, Koordinatörlüğümüzce </w:t>
      </w:r>
      <w:r w:rsidRPr="00F3285C">
        <w:rPr>
          <w:rFonts w:ascii="Verdana" w:eastAsia="Times New Roman" w:hAnsi="Verdana" w:cs="Helvetica"/>
          <w:b/>
          <w:bCs/>
          <w:noProof w:val="0"/>
          <w:color w:val="373737"/>
          <w:sz w:val="18"/>
          <w:szCs w:val="18"/>
          <w:lang w:eastAsia="tr-TR"/>
        </w:rPr>
        <w:t>Ulusal Ajans Başkanlığı’na</w:t>
      </w:r>
      <w:r w:rsidRPr="00F3285C">
        <w:rPr>
          <w:rFonts w:ascii="Verdana" w:eastAsia="Times New Roman" w:hAnsi="Verdana" w:cs="Helvetica"/>
          <w:noProof w:val="0"/>
          <w:color w:val="373737"/>
          <w:sz w:val="18"/>
          <w:szCs w:val="18"/>
          <w:lang w:eastAsia="tr-TR"/>
        </w:rPr>
        <w:t> sorularak alınacaktır. Durumları mücbir sebep olarak değerlendirilen öğrencilerin yurtdışında kaldıkları süre karşılığı hibe miktarı kendilerinde bırakılmak üzere, fazladan ödenen hibenin iadesi istenir.</w:t>
      </w:r>
    </w:p>
    <w:p w:rsidR="00D167B5" w:rsidRPr="00F3285C" w:rsidRDefault="00D167B5" w:rsidP="00D167B5">
      <w:pPr>
        <w:numPr>
          <w:ilvl w:val="0"/>
          <w:numId w:val="9"/>
        </w:numPr>
        <w:spacing w:after="0" w:line="240" w:lineRule="auto"/>
        <w:ind w:left="0"/>
        <w:jc w:val="both"/>
        <w:rPr>
          <w:rFonts w:ascii="Verdana" w:eastAsia="Times New Roman" w:hAnsi="Verdana" w:cs="Helvetica"/>
          <w:noProof w:val="0"/>
          <w:color w:val="373737"/>
          <w:sz w:val="18"/>
          <w:szCs w:val="18"/>
          <w:lang w:eastAsia="tr-TR"/>
        </w:rPr>
      </w:pPr>
      <w:r w:rsidRPr="00F3285C">
        <w:rPr>
          <w:rFonts w:ascii="Verdana" w:eastAsia="Times New Roman" w:hAnsi="Verdana" w:cs="Helvetica"/>
          <w:noProof w:val="0"/>
          <w:color w:val="373737"/>
          <w:sz w:val="18"/>
          <w:szCs w:val="18"/>
          <w:lang w:eastAsia="tr-TR"/>
        </w:rPr>
        <w:t>Öğrencilerin, hareketliliğe başladıktan kısa bir süre (3 aylık asgari süre sağlanmadan) sonra kendi istekleriyle (mücbir sebep olmaksızın) hareketliliklerini sona erdirmeleri halinde, öğrenciye ödenmiş bulunan hibe varsa geri talep edilir. </w:t>
      </w:r>
    </w:p>
    <w:p w:rsidR="00D167B5" w:rsidRPr="005B0BDB" w:rsidRDefault="00D167B5" w:rsidP="00D167B5">
      <w:pPr>
        <w:numPr>
          <w:ilvl w:val="0"/>
          <w:numId w:val="9"/>
        </w:numPr>
        <w:spacing w:after="0" w:line="240" w:lineRule="auto"/>
        <w:ind w:left="0"/>
        <w:jc w:val="both"/>
        <w:rPr>
          <w:rFonts w:ascii="Verdana" w:eastAsia="Times New Roman" w:hAnsi="Verdana" w:cs="Helvetica"/>
          <w:noProof w:val="0"/>
          <w:color w:val="373737"/>
          <w:sz w:val="18"/>
          <w:szCs w:val="18"/>
          <w:lang w:eastAsia="tr-TR"/>
        </w:rPr>
      </w:pPr>
      <w:r w:rsidRPr="00F3285C">
        <w:rPr>
          <w:rFonts w:ascii="Verdana" w:eastAsia="Times New Roman" w:hAnsi="Verdana" w:cs="Helvetica"/>
          <w:noProof w:val="0"/>
          <w:color w:val="373737"/>
          <w:sz w:val="18"/>
          <w:szCs w:val="18"/>
          <w:lang w:eastAsia="tr-TR"/>
        </w:rPr>
        <w:t>Öğrencilerin, hareketliliğe başladıktan sonra öğrencilik sorumluluklarını yerine getirmemeleri halinde (derslere devam etmemek ya da sınavlara girmemek gibi), öğrenciye ödenmiş bulunan hibe varsa geri talep edilir.</w:t>
      </w:r>
    </w:p>
    <w:p w:rsidR="00D167B5" w:rsidRPr="00F3285C" w:rsidRDefault="00D167B5" w:rsidP="00D167B5">
      <w:pPr>
        <w:numPr>
          <w:ilvl w:val="0"/>
          <w:numId w:val="9"/>
        </w:numPr>
        <w:spacing w:after="0" w:line="240" w:lineRule="auto"/>
        <w:ind w:left="0"/>
        <w:jc w:val="both"/>
        <w:rPr>
          <w:rFonts w:ascii="Verdana" w:eastAsia="Times New Roman" w:hAnsi="Verdana" w:cs="Helvetica"/>
          <w:noProof w:val="0"/>
          <w:color w:val="373737"/>
          <w:sz w:val="18"/>
          <w:szCs w:val="18"/>
          <w:lang w:eastAsia="tr-TR"/>
        </w:rPr>
      </w:pPr>
      <w:r w:rsidRPr="00F3285C">
        <w:rPr>
          <w:rFonts w:ascii="Verdana" w:eastAsia="Times New Roman" w:hAnsi="Verdana" w:cs="Helvetica"/>
          <w:b/>
          <w:bCs/>
          <w:noProof w:val="0"/>
          <w:color w:val="373737"/>
          <w:sz w:val="18"/>
          <w:szCs w:val="18"/>
          <w:lang w:eastAsia="tr-TR"/>
        </w:rPr>
        <w:t>Engelli / özel ihtiyaç sahibi öğrencilerimizin</w:t>
      </w:r>
      <w:r w:rsidRPr="00F3285C">
        <w:rPr>
          <w:rFonts w:ascii="Verdana" w:eastAsia="Times New Roman" w:hAnsi="Verdana" w:cs="Helvetica"/>
          <w:noProof w:val="0"/>
          <w:color w:val="373737"/>
          <w:sz w:val="18"/>
          <w:szCs w:val="18"/>
          <w:lang w:eastAsia="tr-TR"/>
        </w:rPr>
        <w:t> programa seçilmeleri halinde, kendilerine ek hibe desteği sağlanabilecektir. Ek hibe oranı, alınacak toplam Erasmus hibesini geçemez. Özel ihtiyaç desteği hakkında ayrıntılı bilgi, Koordinatörlüğümüzden alınabilir. </w:t>
      </w:r>
    </w:p>
    <w:p w:rsidR="00D167B5" w:rsidRPr="00F3285C" w:rsidRDefault="00D167B5" w:rsidP="00D167B5">
      <w:pPr>
        <w:numPr>
          <w:ilvl w:val="0"/>
          <w:numId w:val="10"/>
        </w:numPr>
        <w:spacing w:after="0" w:line="240" w:lineRule="auto"/>
        <w:ind w:left="0"/>
        <w:jc w:val="both"/>
        <w:rPr>
          <w:rFonts w:ascii="Verdana" w:eastAsia="Times New Roman" w:hAnsi="Verdana" w:cs="Helvetica"/>
          <w:noProof w:val="0"/>
          <w:color w:val="373737"/>
          <w:sz w:val="18"/>
          <w:szCs w:val="18"/>
          <w:lang w:eastAsia="tr-TR"/>
        </w:rPr>
      </w:pPr>
      <w:r w:rsidRPr="00F3285C">
        <w:rPr>
          <w:rFonts w:ascii="Verdana" w:eastAsia="Times New Roman" w:hAnsi="Verdana" w:cs="Helvetica"/>
          <w:noProof w:val="0"/>
          <w:color w:val="373737"/>
          <w:sz w:val="18"/>
          <w:szCs w:val="18"/>
          <w:lang w:eastAsia="tr-TR"/>
        </w:rPr>
        <w:t>Tez aşamasında gidecek öğrencilerin karşı üniversitenin de kabul etmesi halinde ders almalarında bir engel bulunmamaktadır.</w:t>
      </w:r>
    </w:p>
    <w:p w:rsidR="00D167B5" w:rsidRPr="00F3285C" w:rsidRDefault="00D167B5" w:rsidP="00D167B5">
      <w:pPr>
        <w:numPr>
          <w:ilvl w:val="0"/>
          <w:numId w:val="10"/>
        </w:numPr>
        <w:spacing w:after="0" w:line="240" w:lineRule="auto"/>
        <w:ind w:left="0"/>
        <w:jc w:val="both"/>
        <w:rPr>
          <w:rFonts w:ascii="Verdana" w:eastAsia="Times New Roman" w:hAnsi="Verdana" w:cs="Helvetica"/>
          <w:noProof w:val="0"/>
          <w:color w:val="373737"/>
          <w:sz w:val="18"/>
          <w:szCs w:val="18"/>
          <w:lang w:eastAsia="tr-TR"/>
        </w:rPr>
      </w:pPr>
      <w:r w:rsidRPr="00F3285C">
        <w:rPr>
          <w:rFonts w:ascii="Verdana" w:eastAsia="Times New Roman" w:hAnsi="Verdana" w:cs="Helvetica"/>
          <w:noProof w:val="0"/>
          <w:color w:val="373737"/>
          <w:sz w:val="18"/>
          <w:szCs w:val="18"/>
          <w:u w:val="single"/>
          <w:lang w:eastAsia="tr-TR"/>
        </w:rPr>
        <w:t>Yedek Yerleştirme</w:t>
      </w:r>
      <w:r w:rsidRPr="00F3285C">
        <w:rPr>
          <w:rFonts w:ascii="Verdana" w:eastAsia="Times New Roman" w:hAnsi="Verdana" w:cs="Helvetica"/>
          <w:noProof w:val="0"/>
          <w:color w:val="373737"/>
          <w:sz w:val="18"/>
          <w:szCs w:val="18"/>
          <w:lang w:eastAsia="tr-TR"/>
        </w:rPr>
        <w:t xml:space="preserve">; </w:t>
      </w:r>
      <w:r w:rsidR="008A1E97">
        <w:rPr>
          <w:rFonts w:ascii="Verdana" w:eastAsia="Times New Roman" w:hAnsi="Verdana" w:cs="Helvetica"/>
          <w:noProof w:val="0"/>
          <w:color w:val="373737"/>
          <w:sz w:val="18"/>
          <w:szCs w:val="18"/>
          <w:lang w:eastAsia="tr-TR"/>
        </w:rPr>
        <w:t>Hareketliliklerini i</w:t>
      </w:r>
      <w:r w:rsidRPr="00F3285C">
        <w:rPr>
          <w:rFonts w:ascii="Verdana" w:eastAsia="Times New Roman" w:hAnsi="Verdana" w:cs="Helvetica"/>
          <w:noProof w:val="0"/>
          <w:color w:val="373737"/>
          <w:sz w:val="18"/>
          <w:szCs w:val="18"/>
          <w:lang w:eastAsia="tr-TR"/>
        </w:rPr>
        <w:t>ptal eden öğrenciler olması durumunda, yedek liste</w:t>
      </w:r>
      <w:r w:rsidR="002E1716">
        <w:rPr>
          <w:rFonts w:ascii="Verdana" w:eastAsia="Times New Roman" w:hAnsi="Verdana" w:cs="Helvetica"/>
          <w:noProof w:val="0"/>
          <w:color w:val="373737"/>
          <w:sz w:val="18"/>
          <w:szCs w:val="18"/>
          <w:lang w:eastAsia="tr-TR"/>
        </w:rPr>
        <w:t>de bulunan öğrenciler arasından puan sıralamasına göre</w:t>
      </w:r>
      <w:r w:rsidRPr="00F3285C">
        <w:rPr>
          <w:rFonts w:ascii="Verdana" w:eastAsia="Times New Roman" w:hAnsi="Verdana" w:cs="Helvetica"/>
          <w:noProof w:val="0"/>
          <w:color w:val="373737"/>
          <w:sz w:val="18"/>
          <w:szCs w:val="18"/>
          <w:lang w:eastAsia="tr-TR"/>
        </w:rPr>
        <w:t xml:space="preserve"> </w:t>
      </w:r>
      <w:r w:rsidR="002E1716">
        <w:rPr>
          <w:rFonts w:ascii="Verdana" w:eastAsia="Times New Roman" w:hAnsi="Verdana" w:cs="Helvetica"/>
          <w:noProof w:val="0"/>
          <w:color w:val="373737"/>
          <w:sz w:val="18"/>
          <w:szCs w:val="18"/>
          <w:lang w:eastAsia="tr-TR"/>
        </w:rPr>
        <w:t>seçim</w:t>
      </w:r>
      <w:r w:rsidRPr="00F3285C">
        <w:rPr>
          <w:rFonts w:ascii="Verdana" w:eastAsia="Times New Roman" w:hAnsi="Verdana" w:cs="Helvetica"/>
          <w:noProof w:val="0"/>
          <w:color w:val="373737"/>
          <w:sz w:val="18"/>
          <w:szCs w:val="18"/>
          <w:lang w:eastAsia="tr-TR"/>
        </w:rPr>
        <w:t xml:space="preserve"> yapılacaktır. Asil aday öğrenci listesinde bulunan bir öğrencinin hakkını iptal ettirmesi, yedek yerleştirmeden yararlanmasını hiçbir şekilde sağlamaz. Bu sebeple tercih yaparken bilinçli şekilde davranınız.</w:t>
      </w:r>
    </w:p>
    <w:p w:rsidR="00D167B5" w:rsidRPr="005B0BDB" w:rsidRDefault="00D167B5" w:rsidP="00D167B5">
      <w:pPr>
        <w:numPr>
          <w:ilvl w:val="0"/>
          <w:numId w:val="10"/>
        </w:numPr>
        <w:spacing w:after="0" w:line="240" w:lineRule="auto"/>
        <w:ind w:left="0"/>
        <w:jc w:val="both"/>
        <w:rPr>
          <w:rFonts w:ascii="Verdana" w:eastAsia="Times New Roman" w:hAnsi="Verdana" w:cs="Helvetica"/>
          <w:noProof w:val="0"/>
          <w:color w:val="373737"/>
          <w:sz w:val="18"/>
          <w:szCs w:val="18"/>
          <w:lang w:eastAsia="tr-TR"/>
        </w:rPr>
      </w:pPr>
      <w:r w:rsidRPr="00F3285C">
        <w:rPr>
          <w:rFonts w:ascii="Verdana" w:eastAsia="Times New Roman" w:hAnsi="Verdana" w:cs="Helvetica"/>
          <w:noProof w:val="0"/>
          <w:color w:val="373737"/>
          <w:sz w:val="18"/>
          <w:szCs w:val="18"/>
          <w:lang w:eastAsia="tr-TR"/>
        </w:rPr>
        <w:t>Burada belirtilemeyen tüm hususlarda, ilgili yılın Erasmus uygulama el kitabı hükümleri uygulanır. </w:t>
      </w:r>
    </w:p>
    <w:p w:rsidR="00D167B5" w:rsidRPr="005B0BDB" w:rsidRDefault="00D167B5" w:rsidP="00D167B5">
      <w:pPr>
        <w:spacing w:after="0" w:line="240" w:lineRule="auto"/>
        <w:jc w:val="both"/>
        <w:rPr>
          <w:rFonts w:ascii="Verdana" w:eastAsia="Times New Roman" w:hAnsi="Verdana" w:cs="Helvetica"/>
          <w:noProof w:val="0"/>
          <w:color w:val="373737"/>
          <w:sz w:val="18"/>
          <w:szCs w:val="18"/>
          <w:lang w:eastAsia="tr-TR"/>
        </w:rPr>
      </w:pPr>
    </w:p>
    <w:p w:rsidR="00D167B5" w:rsidRPr="00670C2C" w:rsidRDefault="00D167B5" w:rsidP="00B71D3C">
      <w:pPr>
        <w:jc w:val="both"/>
      </w:pPr>
      <w:r w:rsidRPr="00F3285C">
        <w:rPr>
          <w:rFonts w:ascii="Verdana" w:eastAsia="Times New Roman" w:hAnsi="Verdana" w:cs="Helvetica"/>
          <w:b/>
          <w:bCs/>
          <w:noProof w:val="0"/>
          <w:color w:val="373737"/>
          <w:sz w:val="18"/>
          <w:szCs w:val="18"/>
          <w:lang w:eastAsia="tr-TR"/>
        </w:rPr>
        <w:t>DİKKAT! Faaliyete katılmak üzere tercih ede</w:t>
      </w:r>
      <w:r w:rsidR="00B71D3C">
        <w:rPr>
          <w:rFonts w:ascii="Verdana" w:eastAsia="Times New Roman" w:hAnsi="Verdana" w:cs="Helvetica"/>
          <w:b/>
          <w:bCs/>
          <w:noProof w:val="0"/>
          <w:color w:val="373737"/>
          <w:sz w:val="18"/>
          <w:szCs w:val="18"/>
          <w:lang w:eastAsia="tr-TR"/>
        </w:rPr>
        <w:t>ceğiniz üniversitelerin (azami 3</w:t>
      </w:r>
      <w:r w:rsidRPr="00F3285C">
        <w:rPr>
          <w:rFonts w:ascii="Verdana" w:eastAsia="Times New Roman" w:hAnsi="Verdana" w:cs="Helvetica"/>
          <w:b/>
          <w:bCs/>
          <w:noProof w:val="0"/>
          <w:color w:val="373737"/>
          <w:sz w:val="18"/>
          <w:szCs w:val="18"/>
          <w:lang w:eastAsia="tr-TR"/>
        </w:rPr>
        <w:t xml:space="preserve"> tercih) Erasmus sayfalarını mutlaka inceleyiniz ve başta dil yeterliliklerine ilişkin koşullar olmak üzere, bilgi sahibi olarak tercihte bulununuz. Bu koşullarda eksik bilgi sahibi olunarak yapılacak tercihlerin sonucunda, öğrencinin karşı üniversite tarafından kabul edilmemesi veya vize alamaması gibi olası mağduriyetlerde, sorumluluk yararlanıcı adayının kendisine ait olacaktır.</w:t>
      </w:r>
    </w:p>
    <w:sectPr w:rsidR="00D167B5" w:rsidRPr="00670C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E11BB"/>
    <w:multiLevelType w:val="multilevel"/>
    <w:tmpl w:val="C59A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976E1F"/>
    <w:multiLevelType w:val="multilevel"/>
    <w:tmpl w:val="DF70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8A2167"/>
    <w:multiLevelType w:val="multilevel"/>
    <w:tmpl w:val="6A98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B45764"/>
    <w:multiLevelType w:val="multilevel"/>
    <w:tmpl w:val="E5385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B1A76"/>
    <w:multiLevelType w:val="multilevel"/>
    <w:tmpl w:val="C340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7800BA"/>
    <w:multiLevelType w:val="multilevel"/>
    <w:tmpl w:val="1B44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545158"/>
    <w:multiLevelType w:val="multilevel"/>
    <w:tmpl w:val="B46A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DF4B4B"/>
    <w:multiLevelType w:val="multilevel"/>
    <w:tmpl w:val="8416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865977"/>
    <w:multiLevelType w:val="multilevel"/>
    <w:tmpl w:val="F3B2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DF1384"/>
    <w:multiLevelType w:val="multilevel"/>
    <w:tmpl w:val="B034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D71E82"/>
    <w:multiLevelType w:val="multilevel"/>
    <w:tmpl w:val="51CE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6C058A"/>
    <w:multiLevelType w:val="multilevel"/>
    <w:tmpl w:val="7CA8C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10"/>
  </w:num>
  <w:num w:numId="5">
    <w:abstractNumId w:val="2"/>
  </w:num>
  <w:num w:numId="6">
    <w:abstractNumId w:val="9"/>
  </w:num>
  <w:num w:numId="7">
    <w:abstractNumId w:val="0"/>
  </w:num>
  <w:num w:numId="8">
    <w:abstractNumId w:val="8"/>
  </w:num>
  <w:num w:numId="9">
    <w:abstractNumId w:val="1"/>
  </w:num>
  <w:num w:numId="10">
    <w:abstractNumId w:val="5"/>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9A"/>
    <w:rsid w:val="000A0937"/>
    <w:rsid w:val="000A4567"/>
    <w:rsid w:val="000A7D7A"/>
    <w:rsid w:val="000D6081"/>
    <w:rsid w:val="00121916"/>
    <w:rsid w:val="00127154"/>
    <w:rsid w:val="00134B9A"/>
    <w:rsid w:val="00257FC7"/>
    <w:rsid w:val="0027493F"/>
    <w:rsid w:val="002A084E"/>
    <w:rsid w:val="002B5172"/>
    <w:rsid w:val="002E1716"/>
    <w:rsid w:val="00381D01"/>
    <w:rsid w:val="003A294F"/>
    <w:rsid w:val="003E16A5"/>
    <w:rsid w:val="004242F8"/>
    <w:rsid w:val="00442FD8"/>
    <w:rsid w:val="004642F4"/>
    <w:rsid w:val="00504DBA"/>
    <w:rsid w:val="00566910"/>
    <w:rsid w:val="00596C75"/>
    <w:rsid w:val="005A3019"/>
    <w:rsid w:val="005F3829"/>
    <w:rsid w:val="0062550E"/>
    <w:rsid w:val="00670C2C"/>
    <w:rsid w:val="006A3AE5"/>
    <w:rsid w:val="00712AA0"/>
    <w:rsid w:val="007924BE"/>
    <w:rsid w:val="007A59D3"/>
    <w:rsid w:val="007D72EE"/>
    <w:rsid w:val="008A1E97"/>
    <w:rsid w:val="008A1F50"/>
    <w:rsid w:val="00903F43"/>
    <w:rsid w:val="009234ED"/>
    <w:rsid w:val="00980D79"/>
    <w:rsid w:val="009A046B"/>
    <w:rsid w:val="009A350F"/>
    <w:rsid w:val="009D42B0"/>
    <w:rsid w:val="009D715B"/>
    <w:rsid w:val="009E1C95"/>
    <w:rsid w:val="00A36767"/>
    <w:rsid w:val="00A7081E"/>
    <w:rsid w:val="00AB1399"/>
    <w:rsid w:val="00AF3655"/>
    <w:rsid w:val="00B55522"/>
    <w:rsid w:val="00B71D3C"/>
    <w:rsid w:val="00BC60A1"/>
    <w:rsid w:val="00BD4A7E"/>
    <w:rsid w:val="00C03276"/>
    <w:rsid w:val="00C62C0E"/>
    <w:rsid w:val="00C94232"/>
    <w:rsid w:val="00CB4B77"/>
    <w:rsid w:val="00D167B5"/>
    <w:rsid w:val="00D74273"/>
    <w:rsid w:val="00D74C3B"/>
    <w:rsid w:val="00DE3979"/>
    <w:rsid w:val="00E211E2"/>
    <w:rsid w:val="00E91496"/>
    <w:rsid w:val="00EB019B"/>
    <w:rsid w:val="00EB1EB0"/>
    <w:rsid w:val="00EC0335"/>
    <w:rsid w:val="00F51B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A133C68D-C0F2-4608-BD40-6CE29E8A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019"/>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172"/>
    <w:pPr>
      <w:ind w:left="720"/>
      <w:contextualSpacing/>
    </w:pPr>
  </w:style>
  <w:style w:type="character" w:styleId="Hyperlink">
    <w:name w:val="Hyperlink"/>
    <w:basedOn w:val="DefaultParagraphFont"/>
    <w:uiPriority w:val="99"/>
    <w:unhideWhenUsed/>
    <w:rsid w:val="00566910"/>
    <w:rPr>
      <w:color w:val="0000FF"/>
      <w:u w:val="single"/>
    </w:rPr>
  </w:style>
  <w:style w:type="table" w:styleId="TableGrid">
    <w:name w:val="Table Grid"/>
    <w:basedOn w:val="TableNormal"/>
    <w:uiPriority w:val="39"/>
    <w:rsid w:val="00923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2550E"/>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character" w:styleId="Strong">
    <w:name w:val="Strong"/>
    <w:basedOn w:val="DefaultParagraphFont"/>
    <w:uiPriority w:val="22"/>
    <w:qFormat/>
    <w:rsid w:val="006255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ec.europa.eu/programmes/erasmus-plus/" TargetMode="External"/><Relationship Id="rId18" Type="http://schemas.openxmlformats.org/officeDocument/2006/relationships/hyperlink" Target="https://uio.alanya.edu.tr/ctrcms/media/10/tmp/personel-hareketlili%C4%9Fi.doc"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https/issuu.com/iservice-europa/docs/eac-erasmus25" TargetMode="External"/><Relationship Id="rId17" Type="http://schemas.openxmlformats.org/officeDocument/2006/relationships/hyperlink" Target="https://uio.alanya.edu.tr/ctrcms/media/10/tmp/renci-hareketlili%C4%9Fi.doc" TargetMode="External"/><Relationship Id="rId2" Type="http://schemas.openxmlformats.org/officeDocument/2006/relationships/styles" Target="styles.xml"/><Relationship Id="rId16" Type="http://schemas.openxmlformats.org/officeDocument/2006/relationships/hyperlink" Target="https://uio.alanya.edu.tr/ctrcms/media/10/tmp/erasmus-recommendations-for-he%C4%B1s---december-2016-edition.doc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rasmus.ankara.edu.tr/files/2018/02/logo-erasmus-plus.png" TargetMode="External"/><Relationship Id="rId11" Type="http://schemas.openxmlformats.org/officeDocument/2006/relationships/hyperlink" Target="https://https/www.youtube.com/channel/UCxHSnKMNjUeNP9yX5SQdbdQ" TargetMode="External"/><Relationship Id="rId5" Type="http://schemas.openxmlformats.org/officeDocument/2006/relationships/image" Target="media/image1.png"/><Relationship Id="rId15" Type="http://schemas.openxmlformats.org/officeDocument/2006/relationships/hyperlink" Target="http://ua.gov.tr/docs/default-source/erasmus-program%C4%B1-dosyalar%C4%B1/webinar-presentation---erasmus-he-inclusion---06.pdf?sfvrsn=0" TargetMode="External"/><Relationship Id="rId10" Type="http://schemas.openxmlformats.org/officeDocument/2006/relationships/hyperlink" Target="http://exchangeability.e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uropean-agency.org/country-information" TargetMode="External"/><Relationship Id="rId14" Type="http://schemas.openxmlformats.org/officeDocument/2006/relationships/hyperlink" Target="http://ua.gov.tr/docs/default-source/erasmus-program%C4%B1-dosyalar%C4%B1/webinar-presentation---erasmus-he-inclusion---06.pdf?sfvrs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2825</Words>
  <Characters>16107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Eren İrfanoğlu</dc:creator>
  <cp:keywords/>
  <dc:description/>
  <cp:lastModifiedBy>Eren İrfanoğlu</cp:lastModifiedBy>
  <cp:revision>15</cp:revision>
  <dcterms:created xsi:type="dcterms:W3CDTF">2020-02-22T23:17:00Z</dcterms:created>
  <dcterms:modified xsi:type="dcterms:W3CDTF">2020-02-25T01:25:00Z</dcterms:modified>
</cp:coreProperties>
</file>